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3" Target="docProps/core.xml" Type="http://schemas.openxmlformats.org/package/2006/relationships/metadata/core-properties"/>
  <Relationship Id="rId2" Target="docProps/app.xml" Type="http://schemas.openxmlformats.org/officeDocument/2006/relationships/extended-properties"/>
  <Relationship Id="rId1" Target="word/document.xml" Type="http://schemas.openxmlformats.org/officeDocument/2006/relationships/officeDocument"/>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body>
    <w:p w14:paraId="02000000">
      <w:pPr>
        <w:ind/>
        <w:jc w:val="right"/>
        <w:rPr>
          <w:sz w:val="28"/>
        </w:rPr>
      </w:pPr>
      <w:r>
        <w:rPr>
          <w:sz w:val="28"/>
        </w:rPr>
        <w:t>ПРОЕКТ ДОКУМЕНТА</w:t>
      </w:r>
    </w:p>
    <w:p w14:paraId="03000000">
      <w:pPr>
        <w:ind w:firstLine="709" w:left="0"/>
        <w:jc w:val="right"/>
        <w:rPr>
          <w:color w:val="000000"/>
          <w:sz w:val="26"/>
        </w:rPr>
      </w:pPr>
    </w:p>
    <w:p w14:paraId="04000000">
      <w:pPr>
        <w:ind w:firstLine="709" w:left="0"/>
        <w:jc w:val="right"/>
        <w:rPr>
          <w:color w:val="000000"/>
          <w:sz w:val="26"/>
        </w:rPr>
      </w:pPr>
      <w:r>
        <w:rPr>
          <w:color w:val="000000"/>
          <w:sz w:val="26"/>
        </w:rPr>
        <w:t>«</w:t>
      </w:r>
      <w:r>
        <w:rPr>
          <w:color w:val="000000"/>
          <w:sz w:val="26"/>
        </w:rPr>
        <w:t>Приложение</w:t>
      </w:r>
      <w:r>
        <w:rPr>
          <w:color w:val="000000"/>
          <w:sz w:val="26"/>
        </w:rPr>
        <w:t xml:space="preserve"> № 1</w:t>
      </w:r>
      <w:r>
        <w:rPr>
          <w:color w:val="000000"/>
          <w:sz w:val="26"/>
        </w:rPr>
        <w:t xml:space="preserve"> </w:t>
      </w:r>
    </w:p>
    <w:p w14:paraId="05000000">
      <w:pPr>
        <w:ind w:firstLine="709" w:left="0"/>
        <w:jc w:val="right"/>
        <w:rPr>
          <w:color w:val="000000"/>
          <w:sz w:val="26"/>
        </w:rPr>
      </w:pPr>
      <w:r>
        <w:rPr>
          <w:color w:val="000000"/>
          <w:sz w:val="26"/>
        </w:rPr>
        <w:t xml:space="preserve">к постановлению Администрации </w:t>
      </w:r>
    </w:p>
    <w:p w14:paraId="06000000">
      <w:pPr>
        <w:ind w:firstLine="709" w:left="0"/>
        <w:jc w:val="right"/>
        <w:rPr>
          <w:color w:val="000000"/>
          <w:sz w:val="26"/>
        </w:rPr>
      </w:pPr>
      <w:r>
        <w:rPr>
          <w:sz w:val="28"/>
        </w:rPr>
        <w:t>Зимовниковского сельского</w:t>
      </w:r>
      <w:r>
        <w:rPr>
          <w:sz w:val="28"/>
        </w:rPr>
        <w:t xml:space="preserve"> </w:t>
      </w:r>
      <w:r>
        <w:rPr>
          <w:color w:val="000000"/>
          <w:sz w:val="26"/>
        </w:rPr>
        <w:t>поселения</w:t>
      </w:r>
    </w:p>
    <w:p w14:paraId="07000000">
      <w:pPr>
        <w:ind w:firstLine="0" w:left="6237"/>
        <w:jc w:val="center"/>
        <w:rPr>
          <w:sz w:val="28"/>
        </w:rPr>
      </w:pPr>
      <w:r>
        <w:rPr>
          <w:sz w:val="28"/>
        </w:rPr>
        <w:t xml:space="preserve">от </w:t>
      </w:r>
      <w:r>
        <w:rPr>
          <w:sz w:val="28"/>
        </w:rPr>
        <w:t>08.11.2018</w:t>
      </w:r>
      <w:r>
        <w:rPr>
          <w:sz w:val="28"/>
        </w:rPr>
        <w:t xml:space="preserve"> № </w:t>
      </w:r>
      <w:r>
        <w:rPr>
          <w:sz w:val="28"/>
        </w:rPr>
        <w:t>426</w:t>
      </w:r>
    </w:p>
    <w:p w14:paraId="08000000">
      <w:pPr>
        <w:ind/>
        <w:jc w:val="center"/>
        <w:rPr>
          <w:sz w:val="28"/>
        </w:rPr>
      </w:pPr>
    </w:p>
    <w:p w14:paraId="09000000">
      <w:pPr>
        <w:ind/>
        <w:jc w:val="center"/>
        <w:rPr>
          <w:b w:val="1"/>
          <w:sz w:val="28"/>
        </w:rPr>
      </w:pPr>
      <w:r>
        <w:rPr>
          <w:b w:val="1"/>
          <w:sz w:val="28"/>
        </w:rPr>
        <w:t>МУНИЦИПАЛЬ</w:t>
      </w:r>
      <w:r>
        <w:rPr>
          <w:b w:val="1"/>
          <w:sz w:val="28"/>
        </w:rPr>
        <w:t xml:space="preserve">НАЯ ПРОГРАММА </w:t>
      </w:r>
    </w:p>
    <w:p w14:paraId="0A000000">
      <w:pPr>
        <w:ind/>
        <w:jc w:val="center"/>
        <w:rPr>
          <w:b w:val="1"/>
        </w:rPr>
      </w:pPr>
      <w:r>
        <w:rPr>
          <w:b w:val="1"/>
          <w:sz w:val="28"/>
        </w:rPr>
        <w:t>Зимовниковского сельского</w:t>
      </w:r>
      <w:r>
        <w:rPr>
          <w:sz w:val="28"/>
        </w:rPr>
        <w:t xml:space="preserve"> </w:t>
      </w:r>
      <w:r>
        <w:rPr>
          <w:b w:val="1"/>
          <w:sz w:val="28"/>
        </w:rPr>
        <w:t>поселения «Муниципальная политика»</w:t>
      </w:r>
    </w:p>
    <w:p w14:paraId="0B000000">
      <w:pPr>
        <w:ind/>
        <w:jc w:val="center"/>
        <w:rPr>
          <w:sz w:val="28"/>
        </w:rPr>
      </w:pPr>
      <w:r>
        <w:rPr>
          <w:sz w:val="28"/>
        </w:rPr>
        <w:t xml:space="preserve"> </w:t>
      </w:r>
    </w:p>
    <w:p w14:paraId="0C000000">
      <w:pPr>
        <w:ind/>
        <w:jc w:val="center"/>
        <w:rPr>
          <w:sz w:val="28"/>
        </w:rPr>
      </w:pPr>
      <w:r>
        <w:rPr>
          <w:sz w:val="28"/>
        </w:rPr>
        <w:t>ПАСПОРТ</w:t>
      </w:r>
    </w:p>
    <w:p w14:paraId="0D000000">
      <w:pPr>
        <w:ind/>
        <w:jc w:val="center"/>
        <w:rPr>
          <w:sz w:val="28"/>
        </w:rPr>
      </w:pPr>
      <w:bookmarkStart w:id="1" w:name="_Hlk526497566"/>
      <w:r>
        <w:rPr>
          <w:sz w:val="28"/>
        </w:rPr>
        <w:t>муниципальн</w:t>
      </w:r>
      <w:r>
        <w:rPr>
          <w:sz w:val="28"/>
        </w:rPr>
        <w:t>ой</w:t>
      </w:r>
      <w:r>
        <w:rPr>
          <w:color w:val="000000"/>
          <w:spacing w:val="-2"/>
          <w:sz w:val="28"/>
        </w:rPr>
        <w:t xml:space="preserve"> программ</w:t>
      </w:r>
      <w:r>
        <w:rPr>
          <w:color w:val="000000"/>
          <w:spacing w:val="-2"/>
          <w:sz w:val="28"/>
        </w:rPr>
        <w:t>ы</w:t>
      </w:r>
      <w:r>
        <w:rPr>
          <w:color w:val="000000"/>
          <w:spacing w:val="-2"/>
          <w:sz w:val="28"/>
        </w:rPr>
        <w:t xml:space="preserve"> </w:t>
      </w:r>
      <w:r>
        <w:rPr>
          <w:sz w:val="28"/>
        </w:rPr>
        <w:t>Зимовниковского сельского</w:t>
      </w:r>
      <w:r>
        <w:rPr>
          <w:sz w:val="28"/>
        </w:rPr>
        <w:t xml:space="preserve"> </w:t>
      </w:r>
      <w:r>
        <w:rPr>
          <w:sz w:val="28"/>
        </w:rPr>
        <w:t>поселения</w:t>
      </w:r>
      <w:r>
        <w:rPr>
          <w:color w:val="000000"/>
          <w:spacing w:val="-2"/>
          <w:sz w:val="28"/>
        </w:rPr>
        <w:t xml:space="preserve"> </w:t>
      </w:r>
      <w:r>
        <w:rPr>
          <w:sz w:val="28"/>
        </w:rPr>
        <w:t>«Муниципальная политика»</w:t>
      </w:r>
    </w:p>
    <w:p w14:paraId="0E000000">
      <w:pPr>
        <w:ind/>
        <w:jc w:val="center"/>
        <w:rPr>
          <w:sz w:val="28"/>
        </w:rPr>
      </w:pPr>
      <w:bookmarkEnd w:id="1"/>
    </w:p>
    <w:tbl>
      <w:tblPr>
        <w:tblStyle w:val="Style_3"/>
        <w:tblLayout w:type="fixed"/>
      </w:tblPr>
      <w:tblGrid>
        <w:gridCol w:w="2515"/>
        <w:gridCol w:w="645"/>
        <w:gridCol w:w="6478"/>
      </w:tblGrid>
      <w:tr>
        <w:tc>
          <w:tcPr>
            <w:tcW w:type="dxa" w:w="2515"/>
          </w:tcPr>
          <w:p w14:paraId="0F000000">
            <w:pPr>
              <w:ind/>
              <w:jc w:val="both"/>
              <w:rPr>
                <w:sz w:val="26"/>
              </w:rPr>
            </w:pPr>
            <w:r>
              <w:rPr>
                <w:sz w:val="26"/>
              </w:rPr>
              <w:t xml:space="preserve">Наименование </w:t>
            </w:r>
            <w:r>
              <w:rPr>
                <w:sz w:val="26"/>
              </w:rPr>
              <w:t>муниципальн</w:t>
            </w:r>
            <w:r>
              <w:rPr>
                <w:sz w:val="26"/>
              </w:rPr>
              <w:t xml:space="preserve">ой программы </w:t>
            </w:r>
          </w:p>
        </w:tc>
        <w:tc>
          <w:tcPr>
            <w:tcW w:type="dxa" w:w="645"/>
          </w:tcPr>
          <w:p w14:paraId="10000000">
            <w:pPr>
              <w:ind/>
              <w:jc w:val="center"/>
              <w:rPr>
                <w:sz w:val="26"/>
              </w:rPr>
            </w:pPr>
            <w:r>
              <w:rPr>
                <w:sz w:val="26"/>
              </w:rPr>
              <w:t>–</w:t>
            </w:r>
          </w:p>
        </w:tc>
        <w:tc>
          <w:tcPr>
            <w:tcW w:type="dxa" w:w="6478"/>
          </w:tcPr>
          <w:p w14:paraId="11000000">
            <w:pPr>
              <w:ind/>
              <w:jc w:val="both"/>
              <w:rPr>
                <w:sz w:val="26"/>
              </w:rPr>
            </w:pPr>
            <w:r>
              <w:rPr>
                <w:sz w:val="26"/>
              </w:rPr>
              <w:t>«</w:t>
            </w:r>
            <w:r>
              <w:rPr>
                <w:sz w:val="26"/>
              </w:rPr>
              <w:t>Муниципальна</w:t>
            </w:r>
            <w:r>
              <w:rPr>
                <w:sz w:val="26"/>
              </w:rPr>
              <w:t xml:space="preserve">я политика» (далее – </w:t>
            </w:r>
            <w:r>
              <w:rPr>
                <w:sz w:val="26"/>
              </w:rPr>
              <w:t>м</w:t>
            </w:r>
            <w:r>
              <w:rPr>
                <w:sz w:val="26"/>
              </w:rPr>
              <w:t>униципаль</w:t>
            </w:r>
            <w:r>
              <w:rPr>
                <w:sz w:val="26"/>
              </w:rPr>
              <w:t>ная программа)</w:t>
            </w:r>
          </w:p>
          <w:p w14:paraId="12000000">
            <w:pPr>
              <w:ind/>
              <w:jc w:val="both"/>
              <w:rPr>
                <w:sz w:val="26"/>
              </w:rPr>
            </w:pPr>
          </w:p>
        </w:tc>
      </w:tr>
      <w:tr>
        <w:tc>
          <w:tcPr>
            <w:tcW w:type="dxa" w:w="2515"/>
          </w:tcPr>
          <w:p w14:paraId="13000000">
            <w:pPr>
              <w:ind/>
              <w:jc w:val="both"/>
              <w:rPr>
                <w:sz w:val="26"/>
              </w:rPr>
            </w:pPr>
            <w:r>
              <w:rPr>
                <w:sz w:val="26"/>
              </w:rPr>
              <w:t>Ответственны</w:t>
            </w:r>
            <w:r>
              <w:rPr>
                <w:sz w:val="26"/>
              </w:rPr>
              <w:t>е</w:t>
            </w:r>
            <w:r>
              <w:rPr>
                <w:sz w:val="26"/>
              </w:rPr>
              <w:t xml:space="preserve"> исполн</w:t>
            </w:r>
            <w:r>
              <w:rPr>
                <w:sz w:val="26"/>
              </w:rPr>
              <w:t>ител</w:t>
            </w:r>
            <w:r>
              <w:rPr>
                <w:sz w:val="26"/>
              </w:rPr>
              <w:t>и</w:t>
            </w:r>
            <w:r>
              <w:rPr>
                <w:sz w:val="26"/>
              </w:rPr>
              <w:t xml:space="preserve"> </w:t>
            </w:r>
            <w:bookmarkStart w:id="2" w:name="_Hlk526434666"/>
            <w:r>
              <w:rPr>
                <w:sz w:val="26"/>
              </w:rPr>
              <w:t>муниципальн</w:t>
            </w:r>
            <w:r>
              <w:rPr>
                <w:sz w:val="26"/>
              </w:rPr>
              <w:t xml:space="preserve">ой </w:t>
            </w:r>
            <w:r>
              <w:rPr>
                <w:sz w:val="26"/>
              </w:rPr>
              <w:t>программы</w:t>
            </w:r>
            <w:bookmarkEnd w:id="2"/>
          </w:p>
        </w:tc>
        <w:tc>
          <w:tcPr>
            <w:tcW w:type="dxa" w:w="645"/>
          </w:tcPr>
          <w:p w14:paraId="14000000">
            <w:pPr>
              <w:ind/>
              <w:jc w:val="center"/>
              <w:rPr>
                <w:sz w:val="26"/>
              </w:rPr>
            </w:pPr>
            <w:r>
              <w:rPr>
                <w:sz w:val="26"/>
              </w:rPr>
              <w:t>–</w:t>
            </w:r>
          </w:p>
        </w:tc>
        <w:tc>
          <w:tcPr>
            <w:tcW w:type="dxa" w:w="6478"/>
          </w:tcPr>
          <w:p w14:paraId="15000000">
            <w:pPr>
              <w:rPr>
                <w:color w:val="000000"/>
                <w:sz w:val="26"/>
              </w:rPr>
            </w:pPr>
            <w:r>
              <w:rPr>
                <w:color w:val="000000"/>
                <w:sz w:val="26"/>
              </w:rPr>
              <w:t>Главный специалист</w:t>
            </w:r>
            <w:r>
              <w:rPr>
                <w:color w:val="000000"/>
                <w:sz w:val="26"/>
              </w:rPr>
              <w:t xml:space="preserve"> </w:t>
            </w:r>
            <w:r>
              <w:rPr>
                <w:color w:val="000000"/>
                <w:sz w:val="26"/>
              </w:rPr>
              <w:t xml:space="preserve">по кадровой работе и взаимодействию с представительны органом местного самоуправления </w:t>
            </w:r>
            <w:r>
              <w:rPr>
                <w:color w:val="000000"/>
                <w:sz w:val="26"/>
              </w:rPr>
              <w:t xml:space="preserve">Администрации </w:t>
            </w:r>
            <w:r>
              <w:rPr>
                <w:sz w:val="28"/>
              </w:rPr>
              <w:t>Зимовниковского сельского</w:t>
            </w:r>
            <w:r>
              <w:rPr>
                <w:color w:val="000000"/>
                <w:sz w:val="26"/>
              </w:rPr>
              <w:t xml:space="preserve"> поселения;</w:t>
            </w:r>
          </w:p>
          <w:p w14:paraId="16000000">
            <w:pPr>
              <w:ind/>
              <w:jc w:val="both"/>
              <w:rPr>
                <w:sz w:val="26"/>
              </w:rPr>
            </w:pPr>
          </w:p>
        </w:tc>
      </w:tr>
      <w:tr>
        <w:tc>
          <w:tcPr>
            <w:tcW w:type="dxa" w:w="2515"/>
          </w:tcPr>
          <w:p w14:paraId="17000000">
            <w:pPr>
              <w:ind/>
              <w:jc w:val="both"/>
              <w:rPr>
                <w:sz w:val="26"/>
              </w:rPr>
            </w:pPr>
            <w:r>
              <w:rPr>
                <w:sz w:val="26"/>
              </w:rPr>
              <w:t xml:space="preserve">Соисполнители </w:t>
            </w:r>
            <w:r>
              <w:rPr>
                <w:sz w:val="26"/>
              </w:rPr>
              <w:t>муниципальн</w:t>
            </w:r>
            <w:r>
              <w:rPr>
                <w:sz w:val="26"/>
              </w:rPr>
              <w:t>ой программы</w:t>
            </w:r>
          </w:p>
          <w:p w14:paraId="18000000">
            <w:pPr>
              <w:ind/>
              <w:jc w:val="both"/>
              <w:rPr>
                <w:b w:val="1"/>
                <w:sz w:val="26"/>
              </w:rPr>
            </w:pPr>
          </w:p>
        </w:tc>
        <w:tc>
          <w:tcPr>
            <w:tcW w:type="dxa" w:w="645"/>
          </w:tcPr>
          <w:p w14:paraId="19000000">
            <w:pPr>
              <w:ind/>
              <w:jc w:val="center"/>
              <w:rPr>
                <w:sz w:val="26"/>
              </w:rPr>
            </w:pPr>
            <w:r>
              <w:rPr>
                <w:sz w:val="26"/>
              </w:rPr>
              <w:t>–</w:t>
            </w:r>
          </w:p>
        </w:tc>
        <w:tc>
          <w:tcPr>
            <w:tcW w:type="dxa" w:w="6478"/>
          </w:tcPr>
          <w:p w14:paraId="1A000000">
            <w:pPr>
              <w:rPr>
                <w:color w:val="000000"/>
                <w:sz w:val="26"/>
              </w:rPr>
            </w:pPr>
            <w:r>
              <w:rPr>
                <w:color w:val="000000"/>
                <w:sz w:val="26"/>
              </w:rPr>
              <w:t xml:space="preserve">Главный специалист </w:t>
            </w:r>
            <w:r>
              <w:rPr>
                <w:color w:val="000000"/>
                <w:sz w:val="26"/>
              </w:rPr>
              <w:t xml:space="preserve">по правовой работе и  противодействию коррупции </w:t>
            </w:r>
            <w:r>
              <w:rPr>
                <w:color w:val="000000"/>
                <w:sz w:val="26"/>
              </w:rPr>
              <w:t xml:space="preserve">Администрации </w:t>
            </w:r>
            <w:r>
              <w:rPr>
                <w:sz w:val="26"/>
              </w:rPr>
              <w:t>Зимовниковского сельского</w:t>
            </w:r>
            <w:r>
              <w:rPr>
                <w:color w:val="000000"/>
                <w:sz w:val="26"/>
              </w:rPr>
              <w:t xml:space="preserve"> </w:t>
            </w:r>
            <w:r>
              <w:rPr>
                <w:color w:val="000000"/>
                <w:sz w:val="26"/>
              </w:rPr>
              <w:t>поселения;</w:t>
            </w:r>
          </w:p>
          <w:p w14:paraId="1B000000">
            <w:pPr>
              <w:ind/>
              <w:jc w:val="both"/>
              <w:rPr>
                <w:sz w:val="26"/>
              </w:rPr>
            </w:pPr>
          </w:p>
        </w:tc>
      </w:tr>
      <w:tr>
        <w:tc>
          <w:tcPr>
            <w:tcW w:type="dxa" w:w="2515"/>
          </w:tcPr>
          <w:p w14:paraId="1C000000">
            <w:pPr>
              <w:ind/>
              <w:jc w:val="both"/>
              <w:rPr>
                <w:sz w:val="26"/>
              </w:rPr>
            </w:pPr>
            <w:r>
              <w:rPr>
                <w:sz w:val="26"/>
              </w:rPr>
              <w:t xml:space="preserve">Участники </w:t>
            </w:r>
            <w:r>
              <w:rPr>
                <w:sz w:val="26"/>
              </w:rPr>
              <w:t>муниципальн</w:t>
            </w:r>
            <w:r>
              <w:rPr>
                <w:sz w:val="26"/>
              </w:rPr>
              <w:t>ой</w:t>
            </w:r>
            <w:r>
              <w:rPr>
                <w:sz w:val="26"/>
              </w:rPr>
              <w:t xml:space="preserve"> программы </w:t>
            </w:r>
          </w:p>
        </w:tc>
        <w:tc>
          <w:tcPr>
            <w:tcW w:type="dxa" w:w="645"/>
          </w:tcPr>
          <w:p w14:paraId="1D000000">
            <w:pPr>
              <w:ind/>
              <w:jc w:val="center"/>
              <w:rPr>
                <w:sz w:val="26"/>
              </w:rPr>
            </w:pPr>
            <w:r>
              <w:rPr>
                <w:sz w:val="26"/>
              </w:rPr>
              <w:t>–</w:t>
            </w:r>
          </w:p>
        </w:tc>
        <w:tc>
          <w:tcPr>
            <w:tcW w:type="dxa" w:w="6478"/>
          </w:tcPr>
          <w:p w14:paraId="1E000000">
            <w:pPr>
              <w:rPr>
                <w:sz w:val="26"/>
              </w:rPr>
            </w:pPr>
            <w:r>
              <w:rPr>
                <w:color w:val="000000"/>
                <w:sz w:val="26"/>
              </w:rPr>
              <w:t xml:space="preserve">Администрация </w:t>
            </w:r>
            <w:r>
              <w:rPr>
                <w:sz w:val="26"/>
              </w:rPr>
              <w:t>Зимовниковского сельского</w:t>
            </w:r>
            <w:r>
              <w:rPr>
                <w:color w:val="000000"/>
                <w:sz w:val="26"/>
              </w:rPr>
              <w:t xml:space="preserve"> </w:t>
            </w:r>
            <w:r>
              <w:rPr>
                <w:color w:val="000000"/>
                <w:sz w:val="26"/>
              </w:rPr>
              <w:t>поселения</w:t>
            </w:r>
            <w:r>
              <w:rPr>
                <w:color w:val="000000"/>
                <w:sz w:val="26"/>
              </w:rPr>
              <w:t>;</w:t>
            </w:r>
          </w:p>
        </w:tc>
      </w:tr>
      <w:tr>
        <w:tc>
          <w:tcPr>
            <w:tcW w:type="dxa" w:w="2515"/>
          </w:tcPr>
          <w:p w14:paraId="1F000000">
            <w:pPr>
              <w:ind/>
              <w:jc w:val="both"/>
              <w:rPr>
                <w:sz w:val="26"/>
              </w:rPr>
            </w:pPr>
            <w:bookmarkStart w:id="3" w:name="_Hlk526497525"/>
            <w:r>
              <w:rPr>
                <w:sz w:val="26"/>
              </w:rPr>
              <w:t xml:space="preserve">Подпрограммы </w:t>
            </w:r>
            <w:r>
              <w:rPr>
                <w:sz w:val="26"/>
              </w:rPr>
              <w:t>муниципальн</w:t>
            </w:r>
            <w:r>
              <w:rPr>
                <w:sz w:val="26"/>
              </w:rPr>
              <w:t>ой программы</w:t>
            </w:r>
          </w:p>
        </w:tc>
        <w:tc>
          <w:tcPr>
            <w:tcW w:type="dxa" w:w="645"/>
          </w:tcPr>
          <w:p w14:paraId="20000000">
            <w:pPr>
              <w:ind/>
              <w:jc w:val="center"/>
              <w:rPr>
                <w:sz w:val="26"/>
              </w:rPr>
            </w:pPr>
            <w:r>
              <w:rPr>
                <w:sz w:val="26"/>
              </w:rPr>
              <w:t>–</w:t>
            </w:r>
          </w:p>
        </w:tc>
        <w:tc>
          <w:tcPr>
            <w:tcW w:type="dxa" w:w="6478"/>
          </w:tcPr>
          <w:p w14:paraId="21000000">
            <w:pPr>
              <w:ind/>
              <w:jc w:val="both"/>
              <w:rPr>
                <w:color w:val="000000"/>
                <w:sz w:val="26"/>
              </w:rPr>
            </w:pPr>
            <w:r>
              <w:rPr>
                <w:color w:val="000000"/>
                <w:sz w:val="26"/>
              </w:rPr>
              <w:t>«</w:t>
            </w:r>
            <w:r>
              <w:rPr>
                <w:color w:val="000000"/>
                <w:sz w:val="26"/>
              </w:rPr>
              <w:t>Развитие муниципального управления</w:t>
            </w:r>
            <w:r>
              <w:rPr>
                <w:color w:val="000000"/>
                <w:sz w:val="26"/>
              </w:rPr>
              <w:br/>
            </w:r>
            <w:r>
              <w:rPr>
                <w:color w:val="000000"/>
                <w:sz w:val="26"/>
              </w:rPr>
              <w:t xml:space="preserve">и муниципальной службы в </w:t>
            </w:r>
            <w:r>
              <w:rPr>
                <w:sz w:val="26"/>
              </w:rPr>
              <w:t>Зимовниковском сельском</w:t>
            </w:r>
            <w:r>
              <w:rPr>
                <w:color w:val="000000"/>
                <w:sz w:val="26"/>
              </w:rPr>
              <w:t xml:space="preserve"> </w:t>
            </w:r>
            <w:r>
              <w:rPr>
                <w:color w:val="000000"/>
                <w:sz w:val="26"/>
              </w:rPr>
              <w:t>поселени</w:t>
            </w:r>
            <w:r>
              <w:rPr>
                <w:color w:val="000000"/>
                <w:sz w:val="26"/>
              </w:rPr>
              <w:t>и</w:t>
            </w:r>
            <w:r>
              <w:rPr>
                <w:color w:val="000000"/>
                <w:sz w:val="26"/>
              </w:rPr>
              <w:t>,</w:t>
            </w:r>
            <w:r>
              <w:rPr>
                <w:color w:val="000000"/>
                <w:sz w:val="26"/>
              </w:rPr>
              <w:t xml:space="preserve"> </w:t>
            </w:r>
            <w:r>
              <w:rPr>
                <w:color w:val="000000"/>
                <w:sz w:val="26"/>
              </w:rPr>
              <w:t>профессиональное развитие лиц, занятых в системе местного самоуправления</w:t>
            </w:r>
            <w:r>
              <w:rPr>
                <w:color w:val="000000"/>
                <w:sz w:val="26"/>
              </w:rPr>
              <w:t>»;</w:t>
            </w:r>
          </w:p>
          <w:p w14:paraId="22000000">
            <w:pPr>
              <w:ind/>
              <w:jc w:val="both"/>
              <w:rPr>
                <w:color w:val="000000"/>
                <w:sz w:val="26"/>
              </w:rPr>
            </w:pPr>
            <w:r>
              <w:rPr>
                <w:i w:val="1"/>
                <w:color w:val="000000"/>
                <w:sz w:val="26"/>
              </w:rPr>
              <w:t xml:space="preserve"> </w:t>
            </w:r>
            <w:r>
              <w:rPr>
                <w:color w:val="000000"/>
                <w:sz w:val="26"/>
              </w:rPr>
              <w:t xml:space="preserve">«Реализация </w:t>
            </w:r>
            <w:r>
              <w:rPr>
                <w:color w:val="000000"/>
                <w:sz w:val="26"/>
              </w:rPr>
              <w:t>муницип</w:t>
            </w:r>
            <w:r>
              <w:rPr>
                <w:color w:val="000000"/>
                <w:sz w:val="26"/>
              </w:rPr>
              <w:t>альной информационной политики»;</w:t>
            </w:r>
          </w:p>
          <w:p w14:paraId="23000000">
            <w:pPr>
              <w:ind/>
              <w:jc w:val="both"/>
              <w:rPr>
                <w:sz w:val="26"/>
              </w:rPr>
            </w:pPr>
            <w:r>
              <w:rPr>
                <w:color w:val="000000"/>
                <w:sz w:val="26"/>
              </w:rPr>
              <w:t xml:space="preserve"> </w:t>
            </w:r>
            <w:r>
              <w:rPr>
                <w:color w:val="000000"/>
                <w:sz w:val="26"/>
              </w:rPr>
              <w:t xml:space="preserve">«Укрепление единства российской нации </w:t>
            </w:r>
            <w:r>
              <w:rPr>
                <w:color w:val="000000"/>
                <w:sz w:val="26"/>
              </w:rPr>
              <w:br/>
            </w:r>
            <w:r>
              <w:rPr>
                <w:color w:val="000000"/>
                <w:sz w:val="26"/>
              </w:rPr>
              <w:t xml:space="preserve">и гармонизация межэтнических отношений </w:t>
            </w:r>
            <w:r>
              <w:rPr>
                <w:color w:val="000000"/>
                <w:sz w:val="26"/>
              </w:rPr>
              <w:br/>
            </w:r>
            <w:r>
              <w:rPr>
                <w:color w:val="000000"/>
                <w:sz w:val="26"/>
              </w:rPr>
              <w:t xml:space="preserve">в </w:t>
            </w:r>
            <w:r>
              <w:rPr>
                <w:sz w:val="26"/>
              </w:rPr>
              <w:t>Зимовниковском сельском</w:t>
            </w:r>
            <w:r>
              <w:rPr>
                <w:color w:val="000000"/>
                <w:sz w:val="26"/>
              </w:rPr>
              <w:t xml:space="preserve"> </w:t>
            </w:r>
            <w:r>
              <w:rPr>
                <w:color w:val="000000"/>
                <w:sz w:val="26"/>
              </w:rPr>
              <w:t>поселении</w:t>
            </w:r>
            <w:r>
              <w:rPr>
                <w:sz w:val="26"/>
              </w:rPr>
              <w:t>»</w:t>
            </w:r>
            <w:bookmarkEnd w:id="3"/>
          </w:p>
        </w:tc>
      </w:tr>
      <w:tr>
        <w:tc>
          <w:tcPr>
            <w:tcW w:type="dxa" w:w="2515"/>
          </w:tcPr>
          <w:p w14:paraId="24000000">
            <w:pPr>
              <w:ind/>
              <w:jc w:val="both"/>
              <w:rPr>
                <w:sz w:val="26"/>
              </w:rPr>
            </w:pPr>
            <w:r>
              <w:rPr>
                <w:sz w:val="26"/>
              </w:rPr>
              <w:t xml:space="preserve">Программно-целевые инструменты </w:t>
            </w:r>
            <w:r>
              <w:rPr>
                <w:sz w:val="26"/>
              </w:rPr>
              <w:t>муниципальн</w:t>
            </w:r>
            <w:r>
              <w:rPr>
                <w:sz w:val="26"/>
              </w:rPr>
              <w:t>ой программы</w:t>
            </w:r>
          </w:p>
          <w:p w14:paraId="25000000">
            <w:pPr>
              <w:ind/>
              <w:jc w:val="both"/>
              <w:rPr>
                <w:sz w:val="26"/>
              </w:rPr>
            </w:pPr>
          </w:p>
        </w:tc>
        <w:tc>
          <w:tcPr>
            <w:tcW w:type="dxa" w:w="645"/>
          </w:tcPr>
          <w:p w14:paraId="26000000">
            <w:pPr>
              <w:ind/>
              <w:jc w:val="center"/>
              <w:rPr>
                <w:sz w:val="26"/>
              </w:rPr>
            </w:pPr>
            <w:r>
              <w:rPr>
                <w:sz w:val="26"/>
              </w:rPr>
              <w:t>–</w:t>
            </w:r>
          </w:p>
        </w:tc>
        <w:tc>
          <w:tcPr>
            <w:tcW w:type="dxa" w:w="6478"/>
          </w:tcPr>
          <w:p w14:paraId="27000000">
            <w:pPr>
              <w:ind/>
              <w:jc w:val="both"/>
              <w:rPr>
                <w:sz w:val="26"/>
              </w:rPr>
            </w:pPr>
            <w:r>
              <w:rPr>
                <w:sz w:val="26"/>
              </w:rPr>
              <w:t>отсутствуют</w:t>
            </w:r>
          </w:p>
        </w:tc>
      </w:tr>
      <w:tr>
        <w:tc>
          <w:tcPr>
            <w:tcW w:type="dxa" w:w="2515"/>
          </w:tcPr>
          <w:p w14:paraId="28000000">
            <w:pPr>
              <w:ind/>
              <w:jc w:val="both"/>
              <w:rPr>
                <w:sz w:val="26"/>
              </w:rPr>
            </w:pPr>
            <w:r>
              <w:rPr>
                <w:sz w:val="26"/>
              </w:rPr>
              <w:t xml:space="preserve">Цели </w:t>
            </w:r>
            <w:r>
              <w:rPr>
                <w:sz w:val="26"/>
              </w:rPr>
              <w:t>муниципальной программы</w:t>
            </w:r>
          </w:p>
        </w:tc>
        <w:tc>
          <w:tcPr>
            <w:tcW w:type="dxa" w:w="645"/>
          </w:tcPr>
          <w:p w14:paraId="29000000">
            <w:pPr>
              <w:ind/>
              <w:jc w:val="center"/>
              <w:rPr>
                <w:sz w:val="28"/>
              </w:rPr>
            </w:pPr>
            <w:r>
              <w:rPr>
                <w:sz w:val="28"/>
              </w:rPr>
              <w:t>–</w:t>
            </w:r>
          </w:p>
        </w:tc>
        <w:tc>
          <w:tcPr>
            <w:tcW w:type="dxa" w:w="6478"/>
          </w:tcPr>
          <w:p w14:paraId="2A000000">
            <w:pPr>
              <w:ind/>
              <w:jc w:val="both"/>
              <w:rPr>
                <w:sz w:val="26"/>
              </w:rPr>
            </w:pPr>
            <w:r>
              <w:rPr>
                <w:sz w:val="26"/>
              </w:rPr>
              <w:t xml:space="preserve">развитие муниципального управления и муниципальной службы в </w:t>
            </w:r>
            <w:r>
              <w:rPr>
                <w:sz w:val="26"/>
              </w:rPr>
              <w:t>Зимовниковском сельском</w:t>
            </w:r>
            <w:r>
              <w:rPr>
                <w:sz w:val="26"/>
              </w:rPr>
              <w:t xml:space="preserve"> </w:t>
            </w:r>
            <w:r>
              <w:rPr>
                <w:sz w:val="26"/>
              </w:rPr>
              <w:t>поселении</w:t>
            </w:r>
            <w:r>
              <w:rPr>
                <w:sz w:val="26"/>
              </w:rPr>
              <w:t>;</w:t>
            </w:r>
          </w:p>
          <w:p w14:paraId="2B000000">
            <w:pPr>
              <w:ind/>
              <w:jc w:val="both"/>
              <w:rPr>
                <w:sz w:val="26"/>
              </w:rPr>
            </w:pPr>
            <w:r>
              <w:rPr>
                <w:sz w:val="26"/>
              </w:rPr>
              <w:t>Повышение качества выполнения муниципальных функций и предоставления муниципальных услуг</w:t>
            </w:r>
            <w:r>
              <w:rPr>
                <w:sz w:val="26"/>
              </w:rPr>
              <w:t>;</w:t>
            </w:r>
          </w:p>
          <w:p w14:paraId="2C000000">
            <w:pPr>
              <w:ind/>
              <w:jc w:val="both"/>
              <w:rPr>
                <w:sz w:val="26"/>
              </w:rPr>
            </w:pPr>
            <w:r>
              <w:rPr>
                <w:sz w:val="26"/>
              </w:rPr>
              <w:t xml:space="preserve">реализация </w:t>
            </w:r>
            <w:r>
              <w:rPr>
                <w:color w:val="000000"/>
                <w:sz w:val="26"/>
              </w:rPr>
              <w:t>муниципальной</w:t>
            </w:r>
            <w:r>
              <w:rPr>
                <w:sz w:val="26"/>
              </w:rPr>
              <w:t xml:space="preserve"> </w:t>
            </w:r>
            <w:r>
              <w:rPr>
                <w:sz w:val="26"/>
              </w:rPr>
              <w:t>информационной политики;</w:t>
            </w:r>
          </w:p>
          <w:p w14:paraId="2D000000">
            <w:pPr>
              <w:ind/>
              <w:jc w:val="both"/>
              <w:rPr>
                <w:sz w:val="26"/>
              </w:rPr>
            </w:pPr>
            <w:r>
              <w:rPr>
                <w:sz w:val="26"/>
              </w:rPr>
              <w:t xml:space="preserve">гармонизация межэтнических отношений </w:t>
            </w:r>
            <w:r>
              <w:rPr>
                <w:sz w:val="26"/>
              </w:rPr>
              <w:br/>
            </w:r>
            <w:r>
              <w:rPr>
                <w:sz w:val="26"/>
              </w:rPr>
              <w:t xml:space="preserve">в </w:t>
            </w:r>
            <w:r>
              <w:rPr>
                <w:sz w:val="26"/>
              </w:rPr>
              <w:t>Зимовниковском сельском</w:t>
            </w:r>
            <w:r>
              <w:rPr>
                <w:sz w:val="26"/>
              </w:rPr>
              <w:t xml:space="preserve"> </w:t>
            </w:r>
            <w:r>
              <w:rPr>
                <w:sz w:val="26"/>
              </w:rPr>
              <w:t>поселении</w:t>
            </w:r>
            <w:r>
              <w:rPr>
                <w:sz w:val="26"/>
              </w:rPr>
              <w:t>;</w:t>
            </w:r>
          </w:p>
          <w:p w14:paraId="2E000000">
            <w:pPr>
              <w:ind/>
              <w:jc w:val="both"/>
              <w:rPr>
                <w:i w:val="1"/>
                <w:sz w:val="26"/>
              </w:rPr>
            </w:pPr>
          </w:p>
        </w:tc>
      </w:tr>
      <w:tr>
        <w:tc>
          <w:tcPr>
            <w:tcW w:type="dxa" w:w="2515"/>
          </w:tcPr>
          <w:p w14:paraId="2F000000">
            <w:pPr>
              <w:ind/>
              <w:jc w:val="both"/>
              <w:rPr>
                <w:sz w:val="26"/>
              </w:rPr>
            </w:pPr>
            <w:r>
              <w:rPr>
                <w:sz w:val="26"/>
              </w:rPr>
              <w:t xml:space="preserve">Задачи </w:t>
            </w:r>
            <w:r>
              <w:rPr>
                <w:sz w:val="26"/>
              </w:rPr>
              <w:t>муниципальной программы</w:t>
            </w:r>
          </w:p>
        </w:tc>
        <w:tc>
          <w:tcPr>
            <w:tcW w:type="dxa" w:w="645"/>
          </w:tcPr>
          <w:p w14:paraId="30000000">
            <w:pPr>
              <w:ind/>
              <w:jc w:val="center"/>
              <w:rPr>
                <w:sz w:val="26"/>
              </w:rPr>
            </w:pPr>
            <w:r>
              <w:rPr>
                <w:sz w:val="26"/>
              </w:rPr>
              <w:t>–</w:t>
            </w:r>
          </w:p>
        </w:tc>
        <w:tc>
          <w:tcPr>
            <w:tcW w:type="dxa" w:w="6478"/>
          </w:tcPr>
          <w:p w14:paraId="31000000">
            <w:pPr>
              <w:ind/>
              <w:jc w:val="both"/>
              <w:rPr>
                <w:sz w:val="26"/>
              </w:rPr>
            </w:pPr>
            <w:r>
              <w:rPr>
                <w:sz w:val="26"/>
              </w:rPr>
              <w:t>формировани</w:t>
            </w:r>
            <w:r>
              <w:rPr>
                <w:sz w:val="26"/>
              </w:rPr>
              <w:t>е</w:t>
            </w:r>
            <w:r>
              <w:rPr>
                <w:sz w:val="26"/>
              </w:rPr>
              <w:t xml:space="preserve"> качественного</w:t>
            </w:r>
            <w:r>
              <w:rPr>
                <w:sz w:val="26"/>
              </w:rPr>
              <w:t>,</w:t>
            </w:r>
            <w:r>
              <w:rPr>
                <w:sz w:val="26"/>
              </w:rPr>
              <w:t xml:space="preserve"> профессионального состава муниципальной службы;</w:t>
            </w:r>
          </w:p>
          <w:p w14:paraId="32000000">
            <w:pPr>
              <w:ind/>
              <w:jc w:val="both"/>
              <w:rPr>
                <w:sz w:val="26"/>
              </w:rPr>
            </w:pPr>
            <w:r>
              <w:rPr>
                <w:sz w:val="26"/>
              </w:rPr>
              <w:t xml:space="preserve">совершенствование управления кадровым составом </w:t>
            </w:r>
            <w:r>
              <w:rPr>
                <w:sz w:val="26"/>
              </w:rPr>
              <w:t>муниципальной</w:t>
            </w:r>
            <w:r>
              <w:rPr>
                <w:sz w:val="26"/>
              </w:rPr>
              <w:t xml:space="preserve"> службы и </w:t>
            </w:r>
            <w:r>
              <w:rPr>
                <w:sz w:val="26"/>
              </w:rPr>
              <w:t>обеспечение</w:t>
            </w:r>
            <w:r>
              <w:rPr>
                <w:sz w:val="26"/>
              </w:rPr>
              <w:t xml:space="preserve"> профессионального развития </w:t>
            </w:r>
            <w:r>
              <w:rPr>
                <w:sz w:val="26"/>
              </w:rPr>
              <w:t>муниципальны</w:t>
            </w:r>
            <w:r>
              <w:rPr>
                <w:sz w:val="26"/>
              </w:rPr>
              <w:t>х служащих</w:t>
            </w:r>
            <w:r>
              <w:rPr>
                <w:sz w:val="26"/>
              </w:rPr>
              <w:t>;</w:t>
            </w:r>
          </w:p>
          <w:p w14:paraId="33000000">
            <w:pPr>
              <w:ind/>
              <w:jc w:val="both"/>
              <w:rPr>
                <w:sz w:val="26"/>
              </w:rPr>
            </w:pPr>
            <w:r>
              <w:rPr>
                <w:sz w:val="26"/>
              </w:rPr>
              <w:t xml:space="preserve">создание условий для объективного и полного информирования жителей </w:t>
            </w:r>
            <w:r>
              <w:rPr>
                <w:sz w:val="26"/>
              </w:rPr>
              <w:t>Зимовниковского сельского</w:t>
            </w:r>
            <w:r>
              <w:rPr>
                <w:sz w:val="26"/>
              </w:rPr>
              <w:t xml:space="preserve"> </w:t>
            </w:r>
            <w:r>
              <w:rPr>
                <w:sz w:val="26"/>
              </w:rPr>
              <w:t>поселения</w:t>
            </w:r>
            <w:r>
              <w:rPr>
                <w:sz w:val="26"/>
              </w:rPr>
              <w:t xml:space="preserve"> </w:t>
            </w:r>
            <w:r>
              <w:rPr>
                <w:sz w:val="26"/>
              </w:rPr>
              <w:t xml:space="preserve">о деятельности </w:t>
            </w:r>
            <w:r>
              <w:rPr>
                <w:color w:val="000000"/>
                <w:sz w:val="26"/>
              </w:rPr>
              <w:t>Администрации</w:t>
            </w:r>
            <w:r>
              <w:rPr>
                <w:sz w:val="26"/>
              </w:rPr>
              <w:t>;</w:t>
            </w:r>
          </w:p>
          <w:p w14:paraId="34000000">
            <w:pPr>
              <w:ind/>
              <w:jc w:val="both"/>
            </w:pPr>
            <w:r>
              <w:rPr>
                <w:sz w:val="26"/>
              </w:rPr>
              <w:t>развитие межэтнического и межкультурного диалога и взаимоуважения, формирование культуры межэтнического общения</w:t>
            </w:r>
            <w:r>
              <w:rPr>
                <w:color w:val="000000"/>
                <w:sz w:val="26"/>
              </w:rPr>
              <w:t xml:space="preserve"> в </w:t>
            </w:r>
            <w:r>
              <w:rPr>
                <w:color w:val="000000"/>
                <w:sz w:val="26"/>
              </w:rPr>
              <w:t xml:space="preserve">Зимовниковском сельском </w:t>
            </w:r>
            <w:r>
              <w:rPr>
                <w:color w:val="000000"/>
                <w:sz w:val="26"/>
              </w:rPr>
              <w:t>поселени</w:t>
            </w:r>
            <w:r>
              <w:rPr>
                <w:color w:val="000000"/>
                <w:sz w:val="26"/>
              </w:rPr>
              <w:t>и</w:t>
            </w:r>
            <w:r>
              <w:rPr>
                <w:sz w:val="26"/>
              </w:rPr>
              <w:t>;</w:t>
            </w:r>
            <w:r>
              <w:t xml:space="preserve"> </w:t>
            </w:r>
          </w:p>
          <w:p w14:paraId="35000000">
            <w:pPr>
              <w:ind/>
              <w:jc w:val="both"/>
              <w:rPr>
                <w:sz w:val="26"/>
              </w:rPr>
            </w:pPr>
            <w:r>
              <w:rPr>
                <w:sz w:val="26"/>
              </w:rPr>
              <w:t>в</w:t>
            </w:r>
            <w:r>
              <w:rPr>
                <w:sz w:val="26"/>
              </w:rPr>
              <w:t>ыполнение муниципальных функций и предоставление муниципальных услуг</w:t>
            </w:r>
            <w:r>
              <w:rPr>
                <w:sz w:val="26"/>
              </w:rPr>
              <w:t>.</w:t>
            </w:r>
          </w:p>
          <w:p w14:paraId="36000000">
            <w:pPr>
              <w:ind/>
              <w:jc w:val="both"/>
              <w:rPr>
                <w:sz w:val="26"/>
              </w:rPr>
            </w:pPr>
          </w:p>
        </w:tc>
      </w:tr>
      <w:tr>
        <w:tc>
          <w:tcPr>
            <w:tcW w:type="dxa" w:w="2515"/>
          </w:tcPr>
          <w:p w14:paraId="37000000">
            <w:pPr>
              <w:rPr>
                <w:sz w:val="26"/>
              </w:rPr>
            </w:pPr>
            <w:r>
              <w:rPr>
                <w:sz w:val="26"/>
              </w:rPr>
              <w:t>П</w:t>
            </w:r>
            <w:r>
              <w:rPr>
                <w:sz w:val="26"/>
              </w:rPr>
              <w:t xml:space="preserve">оказатели </w:t>
            </w:r>
            <w:r>
              <w:rPr>
                <w:sz w:val="26"/>
              </w:rPr>
              <w:t>муниципальной программы</w:t>
            </w:r>
          </w:p>
        </w:tc>
        <w:tc>
          <w:tcPr>
            <w:tcW w:type="dxa" w:w="645"/>
          </w:tcPr>
          <w:p w14:paraId="38000000">
            <w:pPr>
              <w:ind/>
              <w:jc w:val="center"/>
              <w:rPr>
                <w:sz w:val="26"/>
              </w:rPr>
            </w:pPr>
            <w:r>
              <w:rPr>
                <w:sz w:val="26"/>
              </w:rPr>
              <w:t>–</w:t>
            </w:r>
          </w:p>
        </w:tc>
        <w:tc>
          <w:tcPr>
            <w:tcW w:type="dxa" w:w="6478"/>
          </w:tcPr>
          <w:p w14:paraId="39000000">
            <w:pPr>
              <w:ind/>
              <w:jc w:val="both"/>
              <w:rPr>
                <w:sz w:val="26"/>
              </w:rPr>
            </w:pPr>
            <w:r>
              <w:rPr>
                <w:sz w:val="26"/>
              </w:rPr>
              <w:t xml:space="preserve">доля </w:t>
            </w:r>
            <w:r>
              <w:rPr>
                <w:sz w:val="26"/>
              </w:rPr>
              <w:t>муниципальных</w:t>
            </w:r>
            <w:r>
              <w:rPr>
                <w:sz w:val="26"/>
              </w:rPr>
              <w:t xml:space="preserve"> служащих, получивших дополнительное профессиональное образование или принявших участие в иных мероприятиях по профессиональному развитию</w:t>
            </w:r>
            <w:r>
              <w:rPr>
                <w:sz w:val="26"/>
              </w:rPr>
              <w:t>;</w:t>
            </w:r>
          </w:p>
          <w:p w14:paraId="3A000000">
            <w:pPr>
              <w:ind/>
              <w:jc w:val="both"/>
              <w:rPr>
                <w:sz w:val="26"/>
              </w:rPr>
            </w:pPr>
            <w:r>
              <w:rPr>
                <w:sz w:val="26"/>
              </w:rPr>
              <w:t>д</w:t>
            </w:r>
            <w:r>
              <w:rPr>
                <w:sz w:val="26"/>
              </w:rPr>
              <w:t>оля граждан, получи</w:t>
            </w:r>
            <w:r>
              <w:rPr>
                <w:sz w:val="26"/>
              </w:rPr>
              <w:t>вш</w:t>
            </w:r>
            <w:r>
              <w:rPr>
                <w:sz w:val="26"/>
              </w:rPr>
              <w:t>и</w:t>
            </w:r>
            <w:r>
              <w:rPr>
                <w:sz w:val="26"/>
              </w:rPr>
              <w:t xml:space="preserve">х </w:t>
            </w:r>
            <w:r>
              <w:rPr>
                <w:sz w:val="26"/>
              </w:rPr>
              <w:t>государственные социальные гарантии</w:t>
            </w:r>
            <w:r>
              <w:rPr>
                <w:sz w:val="26"/>
              </w:rPr>
              <w:t>, в общей численности граждан, имеющих право на их получение и обратившихся за их получением;</w:t>
            </w:r>
          </w:p>
          <w:p w14:paraId="3B000000">
            <w:pPr>
              <w:ind/>
              <w:jc w:val="both"/>
              <w:rPr>
                <w:i w:val="1"/>
                <w:sz w:val="26"/>
              </w:rPr>
            </w:pPr>
            <w:r>
              <w:rPr>
                <w:sz w:val="28"/>
              </w:rPr>
              <w:t xml:space="preserve"> </w:t>
            </w:r>
            <w:r>
              <w:rPr>
                <w:sz w:val="26"/>
              </w:rPr>
              <w:t>доля граждан, удовлетворенных уровнем информированности о деятельности</w:t>
            </w:r>
            <w:r>
              <w:rPr>
                <w:i w:val="1"/>
                <w:sz w:val="26"/>
              </w:rPr>
              <w:t xml:space="preserve"> </w:t>
            </w:r>
            <w:r>
              <w:rPr>
                <w:sz w:val="26"/>
              </w:rPr>
              <w:t xml:space="preserve">Администрации </w:t>
            </w:r>
            <w:r>
              <w:rPr>
                <w:sz w:val="26"/>
              </w:rPr>
              <w:t xml:space="preserve">Зимовниковского сельского </w:t>
            </w:r>
            <w:r>
              <w:rPr>
                <w:sz w:val="26"/>
              </w:rPr>
              <w:t>поселения</w:t>
            </w:r>
            <w:r>
              <w:rPr>
                <w:i w:val="1"/>
                <w:sz w:val="26"/>
              </w:rPr>
              <w:t>;</w:t>
            </w:r>
          </w:p>
          <w:p w14:paraId="3C000000">
            <w:pPr>
              <w:ind/>
              <w:jc w:val="both"/>
            </w:pPr>
            <w:r>
              <w:rPr>
                <w:sz w:val="26"/>
              </w:rPr>
              <w:t>доля граждан, положительно оценивающих уровень межэтнического согласия в</w:t>
            </w:r>
            <w:r>
              <w:rPr>
                <w:i w:val="1"/>
                <w:sz w:val="26"/>
              </w:rPr>
              <w:t xml:space="preserve"> </w:t>
            </w:r>
            <w:r>
              <w:rPr>
                <w:sz w:val="26"/>
              </w:rPr>
              <w:t>Зимовниковском сельском</w:t>
            </w:r>
            <w:r>
              <w:rPr>
                <w:color w:val="000000"/>
                <w:sz w:val="26"/>
              </w:rPr>
              <w:t xml:space="preserve"> </w:t>
            </w:r>
            <w:r>
              <w:rPr>
                <w:color w:val="000000"/>
                <w:sz w:val="26"/>
              </w:rPr>
              <w:t>поселени</w:t>
            </w:r>
            <w:r>
              <w:rPr>
                <w:color w:val="000000"/>
                <w:sz w:val="26"/>
              </w:rPr>
              <w:t>и</w:t>
            </w:r>
            <w:r>
              <w:rPr>
                <w:i w:val="1"/>
                <w:sz w:val="26"/>
              </w:rPr>
              <w:t>.</w:t>
            </w:r>
            <w:r>
              <w:t xml:space="preserve"> </w:t>
            </w:r>
          </w:p>
          <w:p w14:paraId="3D000000">
            <w:pPr>
              <w:ind/>
              <w:jc w:val="both"/>
              <w:rPr>
                <w:sz w:val="26"/>
              </w:rPr>
            </w:pPr>
          </w:p>
        </w:tc>
      </w:tr>
      <w:tr>
        <w:tc>
          <w:tcPr>
            <w:tcW w:type="dxa" w:w="2515"/>
          </w:tcPr>
          <w:p w14:paraId="3E000000">
            <w:pPr>
              <w:rPr>
                <w:sz w:val="26"/>
              </w:rPr>
            </w:pPr>
            <w:r>
              <w:rPr>
                <w:sz w:val="26"/>
              </w:rPr>
              <w:t xml:space="preserve">Этапы и сроки реализации </w:t>
            </w:r>
            <w:r>
              <w:rPr>
                <w:sz w:val="26"/>
              </w:rPr>
              <w:t>муниципальной программы</w:t>
            </w:r>
          </w:p>
          <w:p w14:paraId="3F000000">
            <w:pPr>
              <w:rPr>
                <w:sz w:val="26"/>
              </w:rPr>
            </w:pPr>
          </w:p>
        </w:tc>
        <w:tc>
          <w:tcPr>
            <w:tcW w:type="dxa" w:w="645"/>
          </w:tcPr>
          <w:p w14:paraId="40000000">
            <w:pPr>
              <w:ind/>
              <w:jc w:val="center"/>
              <w:rPr>
                <w:sz w:val="26"/>
              </w:rPr>
            </w:pPr>
            <w:r>
              <w:rPr>
                <w:sz w:val="26"/>
              </w:rPr>
              <w:t>–</w:t>
            </w:r>
          </w:p>
        </w:tc>
        <w:tc>
          <w:tcPr>
            <w:tcW w:type="dxa" w:w="6478"/>
          </w:tcPr>
          <w:p w14:paraId="41000000">
            <w:pPr>
              <w:ind/>
              <w:jc w:val="both"/>
              <w:rPr>
                <w:sz w:val="26"/>
              </w:rPr>
            </w:pPr>
            <w:r>
              <w:rPr>
                <w:sz w:val="26"/>
              </w:rPr>
              <w:t xml:space="preserve">реализация </w:t>
            </w:r>
            <w:r>
              <w:rPr>
                <w:sz w:val="26"/>
              </w:rPr>
              <w:t xml:space="preserve">муниципальной программы </w:t>
            </w:r>
            <w:r>
              <w:rPr>
                <w:sz w:val="26"/>
              </w:rPr>
              <w:t>запланирована на 201</w:t>
            </w:r>
            <w:r>
              <w:rPr>
                <w:sz w:val="26"/>
              </w:rPr>
              <w:t>9</w:t>
            </w:r>
            <w:r>
              <w:rPr>
                <w:sz w:val="26"/>
              </w:rPr>
              <w:t xml:space="preserve"> – 20</w:t>
            </w:r>
            <w:r>
              <w:rPr>
                <w:sz w:val="26"/>
              </w:rPr>
              <w:t>3</w:t>
            </w:r>
            <w:r>
              <w:rPr>
                <w:sz w:val="26"/>
              </w:rPr>
              <w:t xml:space="preserve">0 годы </w:t>
            </w:r>
          </w:p>
          <w:p w14:paraId="42000000">
            <w:pPr>
              <w:ind/>
              <w:jc w:val="both"/>
              <w:rPr>
                <w:sz w:val="26"/>
              </w:rPr>
            </w:pPr>
            <w:r>
              <w:rPr>
                <w:sz w:val="26"/>
              </w:rPr>
              <w:t>Этапы не выделяются</w:t>
            </w:r>
          </w:p>
        </w:tc>
      </w:tr>
      <w:tr>
        <w:tc>
          <w:tcPr>
            <w:tcW w:type="dxa" w:w="2515"/>
          </w:tcPr>
          <w:p w14:paraId="43000000">
            <w:pPr>
              <w:ind/>
              <w:jc w:val="both"/>
              <w:rPr>
                <w:sz w:val="28"/>
              </w:rPr>
            </w:pPr>
            <w:r>
              <w:rPr>
                <w:sz w:val="26"/>
              </w:rPr>
              <w:t>Ресурсное обеспечение</w:t>
            </w:r>
            <w:r>
              <w:rPr>
                <w:sz w:val="28"/>
              </w:rPr>
              <w:t xml:space="preserve"> </w:t>
            </w:r>
            <w:r>
              <w:rPr>
                <w:sz w:val="26"/>
              </w:rPr>
              <w:t>муниципальной программы</w:t>
            </w:r>
          </w:p>
        </w:tc>
        <w:tc>
          <w:tcPr>
            <w:tcW w:type="dxa" w:w="645"/>
          </w:tcPr>
          <w:p w14:paraId="44000000">
            <w:pPr>
              <w:ind/>
              <w:jc w:val="center"/>
              <w:rPr>
                <w:sz w:val="28"/>
              </w:rPr>
            </w:pPr>
            <w:r>
              <w:rPr>
                <w:sz w:val="28"/>
              </w:rPr>
              <w:t>–</w:t>
            </w:r>
          </w:p>
        </w:tc>
        <w:tc>
          <w:tcPr>
            <w:tcW w:type="dxa" w:w="6478"/>
          </w:tcPr>
          <w:p w14:paraId="45000000">
            <w:pPr>
              <w:rPr>
                <w:sz w:val="26"/>
              </w:rPr>
            </w:pPr>
            <w:r>
              <w:rPr>
                <w:sz w:val="26"/>
              </w:rPr>
              <w:t>всего –</w:t>
            </w:r>
            <w:r>
              <w:rPr>
                <w:sz w:val="26"/>
              </w:rPr>
              <w:t xml:space="preserve"> </w:t>
            </w:r>
            <w:r>
              <w:rPr>
                <w:sz w:val="26"/>
              </w:rPr>
              <w:t>8852,4</w:t>
            </w:r>
            <w:r>
              <w:rPr>
                <w:sz w:val="26"/>
              </w:rPr>
              <w:t xml:space="preserve"> </w:t>
            </w:r>
            <w:r>
              <w:rPr>
                <w:sz w:val="26"/>
              </w:rPr>
              <w:t>рублей, из них:</w:t>
            </w:r>
          </w:p>
          <w:p w14:paraId="46000000">
            <w:pPr>
              <w:rPr>
                <w:sz w:val="26"/>
              </w:rPr>
            </w:pPr>
            <w:r>
              <w:rPr>
                <w:sz w:val="26"/>
              </w:rPr>
              <w:t>в 2019 году –</w:t>
            </w:r>
            <w:r>
              <w:rPr>
                <w:sz w:val="26"/>
              </w:rPr>
              <w:t xml:space="preserve"> </w:t>
            </w:r>
            <w:r>
              <w:rPr>
                <w:sz w:val="26"/>
              </w:rPr>
              <w:t>4</w:t>
            </w:r>
            <w:r>
              <w:rPr>
                <w:sz w:val="26"/>
              </w:rPr>
              <w:t>24,1</w:t>
            </w:r>
            <w:r>
              <w:rPr>
                <w:sz w:val="26"/>
              </w:rPr>
              <w:t xml:space="preserve"> </w:t>
            </w:r>
            <w:r>
              <w:rPr>
                <w:sz w:val="26"/>
              </w:rPr>
              <w:t xml:space="preserve">тыс. рублей; </w:t>
            </w:r>
          </w:p>
          <w:p w14:paraId="47000000">
            <w:pPr>
              <w:rPr>
                <w:sz w:val="26"/>
              </w:rPr>
            </w:pPr>
            <w:r>
              <w:rPr>
                <w:sz w:val="26"/>
              </w:rPr>
              <w:t>в 2020 году –</w:t>
            </w:r>
            <w:r>
              <w:rPr>
                <w:sz w:val="26"/>
              </w:rPr>
              <w:t xml:space="preserve"> </w:t>
            </w:r>
            <w:r>
              <w:rPr>
                <w:sz w:val="26"/>
              </w:rPr>
              <w:t>458,5</w:t>
            </w:r>
            <w:r>
              <w:rPr>
                <w:sz w:val="26"/>
              </w:rPr>
              <w:t xml:space="preserve"> </w:t>
            </w:r>
            <w:r>
              <w:rPr>
                <w:sz w:val="26"/>
              </w:rPr>
              <w:t xml:space="preserve">тыс. рублей; </w:t>
            </w:r>
          </w:p>
          <w:p w14:paraId="48000000">
            <w:pPr>
              <w:rPr>
                <w:sz w:val="26"/>
              </w:rPr>
            </w:pPr>
            <w:r>
              <w:rPr>
                <w:sz w:val="26"/>
              </w:rPr>
              <w:t>в 2021 году –</w:t>
            </w:r>
            <w:r>
              <w:rPr>
                <w:sz w:val="26"/>
              </w:rPr>
              <w:t xml:space="preserve"> </w:t>
            </w:r>
            <w:r>
              <w:rPr>
                <w:sz w:val="26"/>
              </w:rPr>
              <w:t>5</w:t>
            </w:r>
            <w:r>
              <w:rPr>
                <w:sz w:val="26"/>
              </w:rPr>
              <w:t>08,3</w:t>
            </w:r>
            <w:r>
              <w:rPr>
                <w:sz w:val="26"/>
              </w:rPr>
              <w:t xml:space="preserve"> </w:t>
            </w:r>
            <w:r>
              <w:rPr>
                <w:sz w:val="26"/>
              </w:rPr>
              <w:t xml:space="preserve">тыс. рублей; </w:t>
            </w:r>
          </w:p>
          <w:p w14:paraId="49000000">
            <w:pPr>
              <w:rPr>
                <w:sz w:val="26"/>
              </w:rPr>
            </w:pPr>
            <w:r>
              <w:rPr>
                <w:sz w:val="26"/>
              </w:rPr>
              <w:t>в 2022 году –</w:t>
            </w:r>
            <w:r>
              <w:rPr>
                <w:sz w:val="26"/>
              </w:rPr>
              <w:t xml:space="preserve"> 638,4</w:t>
            </w:r>
            <w:r>
              <w:rPr>
                <w:sz w:val="26"/>
              </w:rPr>
              <w:t xml:space="preserve"> </w:t>
            </w:r>
            <w:r>
              <w:rPr>
                <w:sz w:val="26"/>
              </w:rPr>
              <w:t>тыс. рублей;</w:t>
            </w:r>
          </w:p>
          <w:p w14:paraId="4A000000">
            <w:pPr>
              <w:rPr>
                <w:sz w:val="26"/>
              </w:rPr>
            </w:pPr>
            <w:r>
              <w:rPr>
                <w:sz w:val="26"/>
              </w:rPr>
              <w:t>в 2023 году –</w:t>
            </w:r>
            <w:r>
              <w:rPr>
                <w:sz w:val="26"/>
              </w:rPr>
              <w:t xml:space="preserve"> </w:t>
            </w:r>
            <w:r>
              <w:rPr>
                <w:sz w:val="26"/>
              </w:rPr>
              <w:t>808,0</w:t>
            </w:r>
            <w:r>
              <w:rPr>
                <w:sz w:val="26"/>
              </w:rPr>
              <w:t xml:space="preserve"> </w:t>
            </w:r>
            <w:r>
              <w:rPr>
                <w:sz w:val="26"/>
              </w:rPr>
              <w:t>тыс. рублей;</w:t>
            </w:r>
          </w:p>
          <w:p w14:paraId="4B000000">
            <w:pPr>
              <w:rPr>
                <w:sz w:val="26"/>
              </w:rPr>
            </w:pPr>
            <w:r>
              <w:rPr>
                <w:sz w:val="26"/>
              </w:rPr>
              <w:t>в 2024 году –</w:t>
            </w:r>
            <w:r>
              <w:rPr>
                <w:sz w:val="26"/>
              </w:rPr>
              <w:t xml:space="preserve"> </w:t>
            </w:r>
            <w:r>
              <w:rPr>
                <w:sz w:val="26"/>
              </w:rPr>
              <w:t>859,3</w:t>
            </w:r>
            <w:r>
              <w:rPr>
                <w:sz w:val="26"/>
              </w:rPr>
              <w:t xml:space="preserve"> </w:t>
            </w:r>
            <w:r>
              <w:rPr>
                <w:sz w:val="26"/>
              </w:rPr>
              <w:t>тыс. рублей;</w:t>
            </w:r>
          </w:p>
          <w:p w14:paraId="4C000000">
            <w:pPr>
              <w:rPr>
                <w:sz w:val="26"/>
              </w:rPr>
            </w:pPr>
            <w:r>
              <w:rPr>
                <w:sz w:val="26"/>
              </w:rPr>
              <w:t xml:space="preserve">в 2025 году – </w:t>
            </w:r>
            <w:r>
              <w:rPr>
                <w:sz w:val="26"/>
              </w:rPr>
              <w:t>859,3</w:t>
            </w:r>
            <w:r>
              <w:rPr>
                <w:sz w:val="26"/>
              </w:rPr>
              <w:t xml:space="preserve"> </w:t>
            </w:r>
            <w:r>
              <w:rPr>
                <w:sz w:val="26"/>
              </w:rPr>
              <w:t xml:space="preserve"> </w:t>
            </w:r>
            <w:r>
              <w:rPr>
                <w:sz w:val="26"/>
              </w:rPr>
              <w:t xml:space="preserve"> тыс. рублей;</w:t>
            </w:r>
          </w:p>
          <w:p w14:paraId="4D000000">
            <w:pPr>
              <w:rPr>
                <w:sz w:val="26"/>
              </w:rPr>
            </w:pPr>
            <w:r>
              <w:rPr>
                <w:sz w:val="26"/>
              </w:rPr>
              <w:t xml:space="preserve">в 2026 году – </w:t>
            </w:r>
            <w:r>
              <w:rPr>
                <w:sz w:val="26"/>
              </w:rPr>
              <w:t>859,3</w:t>
            </w:r>
            <w:r>
              <w:rPr>
                <w:sz w:val="26"/>
              </w:rPr>
              <w:t xml:space="preserve"> </w:t>
            </w:r>
            <w:r>
              <w:rPr>
                <w:sz w:val="26"/>
              </w:rPr>
              <w:t xml:space="preserve"> </w:t>
            </w:r>
            <w:r>
              <w:rPr>
                <w:sz w:val="26"/>
              </w:rPr>
              <w:t xml:space="preserve"> тыс. рублей;</w:t>
            </w:r>
          </w:p>
          <w:p w14:paraId="4E000000">
            <w:pPr>
              <w:rPr>
                <w:sz w:val="26"/>
              </w:rPr>
            </w:pPr>
            <w:r>
              <w:rPr>
                <w:sz w:val="26"/>
              </w:rPr>
              <w:t xml:space="preserve">в 2027 году – </w:t>
            </w:r>
            <w:r>
              <w:rPr>
                <w:sz w:val="26"/>
              </w:rPr>
              <w:t>859,3</w:t>
            </w:r>
            <w:r>
              <w:rPr>
                <w:sz w:val="26"/>
              </w:rPr>
              <w:t xml:space="preserve"> </w:t>
            </w:r>
            <w:r>
              <w:rPr>
                <w:sz w:val="26"/>
              </w:rPr>
              <w:t xml:space="preserve"> тыс</w:t>
            </w:r>
            <w:r>
              <w:rPr>
                <w:sz w:val="26"/>
              </w:rPr>
              <w:t>.</w:t>
            </w:r>
            <w:r>
              <w:rPr>
                <w:sz w:val="26"/>
              </w:rPr>
              <w:t xml:space="preserve"> рублей;</w:t>
            </w:r>
          </w:p>
          <w:p w14:paraId="4F000000">
            <w:pPr>
              <w:rPr>
                <w:sz w:val="26"/>
              </w:rPr>
            </w:pPr>
            <w:r>
              <w:rPr>
                <w:sz w:val="26"/>
              </w:rPr>
              <w:t>в 2028 году –</w:t>
            </w:r>
            <w:r>
              <w:rPr>
                <w:sz w:val="26"/>
              </w:rPr>
              <w:t xml:space="preserve"> </w:t>
            </w:r>
            <w:r>
              <w:rPr>
                <w:sz w:val="26"/>
              </w:rPr>
              <w:t>859,3</w:t>
            </w:r>
            <w:r>
              <w:rPr>
                <w:sz w:val="26"/>
              </w:rPr>
              <w:t xml:space="preserve"> </w:t>
            </w:r>
            <w:r>
              <w:rPr>
                <w:sz w:val="26"/>
              </w:rPr>
              <w:t xml:space="preserve">  </w:t>
            </w:r>
            <w:r>
              <w:rPr>
                <w:sz w:val="26"/>
              </w:rPr>
              <w:t>тыс</w:t>
            </w:r>
            <w:r>
              <w:rPr>
                <w:sz w:val="26"/>
              </w:rPr>
              <w:t>.</w:t>
            </w:r>
            <w:r>
              <w:rPr>
                <w:sz w:val="26"/>
              </w:rPr>
              <w:t xml:space="preserve"> рублей;</w:t>
            </w:r>
          </w:p>
          <w:p w14:paraId="50000000">
            <w:pPr>
              <w:rPr>
                <w:sz w:val="26"/>
              </w:rPr>
            </w:pPr>
            <w:r>
              <w:rPr>
                <w:sz w:val="26"/>
              </w:rPr>
              <w:t>в 2029 году –</w:t>
            </w:r>
            <w:r>
              <w:rPr>
                <w:sz w:val="26"/>
              </w:rPr>
              <w:t xml:space="preserve"> </w:t>
            </w:r>
            <w:r>
              <w:rPr>
                <w:sz w:val="26"/>
              </w:rPr>
              <w:t>859,3</w:t>
            </w:r>
            <w:r>
              <w:rPr>
                <w:sz w:val="26"/>
              </w:rPr>
              <w:t xml:space="preserve"> </w:t>
            </w:r>
            <w:r>
              <w:rPr>
                <w:sz w:val="26"/>
              </w:rPr>
              <w:t>тыс</w:t>
            </w:r>
            <w:r>
              <w:rPr>
                <w:sz w:val="26"/>
              </w:rPr>
              <w:t>.</w:t>
            </w:r>
            <w:r>
              <w:rPr>
                <w:sz w:val="26"/>
              </w:rPr>
              <w:t xml:space="preserve"> рублей;</w:t>
            </w:r>
            <w:r>
              <w:rPr>
                <w:sz w:val="26"/>
              </w:rPr>
              <w:t xml:space="preserve"> </w:t>
            </w:r>
          </w:p>
          <w:p w14:paraId="51000000">
            <w:pPr>
              <w:rPr>
                <w:sz w:val="26"/>
              </w:rPr>
            </w:pPr>
            <w:r>
              <w:rPr>
                <w:sz w:val="26"/>
              </w:rPr>
              <w:t>в 2030 году –</w:t>
            </w:r>
            <w:r>
              <w:rPr>
                <w:sz w:val="26"/>
              </w:rPr>
              <w:t xml:space="preserve"> </w:t>
            </w:r>
            <w:r>
              <w:rPr>
                <w:sz w:val="26"/>
              </w:rPr>
              <w:t>859,3</w:t>
            </w:r>
            <w:r>
              <w:rPr>
                <w:sz w:val="26"/>
              </w:rPr>
              <w:t xml:space="preserve"> </w:t>
            </w:r>
            <w:r>
              <w:rPr>
                <w:sz w:val="26"/>
              </w:rPr>
              <w:t>тыс. рублей;</w:t>
            </w:r>
          </w:p>
          <w:p w14:paraId="52000000">
            <w:pPr>
              <w:rPr>
                <w:sz w:val="26"/>
              </w:rPr>
            </w:pPr>
          </w:p>
        </w:tc>
      </w:tr>
      <w:tr>
        <w:tc>
          <w:tcPr>
            <w:tcW w:type="dxa" w:w="2515"/>
          </w:tcPr>
          <w:p w14:paraId="53000000">
            <w:pPr>
              <w:ind/>
              <w:jc w:val="both"/>
              <w:rPr>
                <w:sz w:val="28"/>
              </w:rPr>
            </w:pPr>
            <w:r>
              <w:rPr>
                <w:sz w:val="26"/>
              </w:rPr>
              <w:t>Ожидаемые результаты</w:t>
            </w:r>
            <w:r>
              <w:rPr>
                <w:sz w:val="28"/>
              </w:rPr>
              <w:t xml:space="preserve"> </w:t>
            </w:r>
            <w:r>
              <w:rPr>
                <w:sz w:val="26"/>
              </w:rPr>
              <w:t>муниципальной программы</w:t>
            </w:r>
          </w:p>
        </w:tc>
        <w:tc>
          <w:tcPr>
            <w:tcW w:type="dxa" w:w="645"/>
          </w:tcPr>
          <w:p w14:paraId="54000000">
            <w:pPr>
              <w:ind/>
              <w:jc w:val="center"/>
              <w:rPr>
                <w:sz w:val="28"/>
              </w:rPr>
            </w:pPr>
            <w:r>
              <w:rPr>
                <w:sz w:val="28"/>
              </w:rPr>
              <w:t>–</w:t>
            </w:r>
          </w:p>
        </w:tc>
        <w:tc>
          <w:tcPr>
            <w:tcW w:type="dxa" w:w="6478"/>
          </w:tcPr>
          <w:p w14:paraId="55000000">
            <w:pPr>
              <w:ind/>
              <w:jc w:val="both"/>
              <w:rPr>
                <w:color w:val="000000"/>
                <w:sz w:val="26"/>
              </w:rPr>
            </w:pPr>
            <w:r>
              <w:rPr>
                <w:color w:val="000000"/>
                <w:sz w:val="26"/>
              </w:rPr>
              <w:t xml:space="preserve">Повышение эффективности деятельности Администрации </w:t>
            </w:r>
            <w:r>
              <w:rPr>
                <w:sz w:val="26"/>
              </w:rPr>
              <w:t>Зимовниковского сельского</w:t>
            </w:r>
            <w:r>
              <w:rPr>
                <w:color w:val="000000"/>
                <w:sz w:val="26"/>
              </w:rPr>
              <w:t xml:space="preserve"> </w:t>
            </w:r>
            <w:r>
              <w:rPr>
                <w:color w:val="000000"/>
                <w:sz w:val="26"/>
              </w:rPr>
              <w:t>поселения;</w:t>
            </w:r>
          </w:p>
          <w:p w14:paraId="56000000">
            <w:pPr>
              <w:ind/>
              <w:jc w:val="both"/>
              <w:rPr>
                <w:color w:val="000000"/>
                <w:sz w:val="26"/>
              </w:rPr>
            </w:pPr>
            <w:r>
              <w:rPr>
                <w:color w:val="000000"/>
                <w:sz w:val="26"/>
              </w:rPr>
              <w:t>повышение качества муниципального управления;</w:t>
            </w:r>
          </w:p>
          <w:p w14:paraId="57000000">
            <w:pPr>
              <w:ind/>
              <w:jc w:val="both"/>
              <w:rPr>
                <w:color w:val="000000"/>
                <w:sz w:val="26"/>
              </w:rPr>
            </w:pPr>
            <w:r>
              <w:rPr>
                <w:color w:val="000000"/>
                <w:sz w:val="26"/>
              </w:rPr>
              <w:t xml:space="preserve">совершенствование управления кадровым составом </w:t>
            </w:r>
            <w:r>
              <w:rPr>
                <w:color w:val="000000"/>
                <w:sz w:val="26"/>
              </w:rPr>
              <w:t>муниципальной</w:t>
            </w:r>
            <w:r>
              <w:rPr>
                <w:color w:val="000000"/>
                <w:sz w:val="26"/>
              </w:rPr>
              <w:t xml:space="preserve"> службы;</w:t>
            </w:r>
          </w:p>
          <w:p w14:paraId="58000000">
            <w:pPr>
              <w:ind/>
              <w:jc w:val="both"/>
              <w:rPr>
                <w:color w:val="000000"/>
                <w:sz w:val="26"/>
              </w:rPr>
            </w:pPr>
            <w:r>
              <w:rPr>
                <w:color w:val="000000"/>
                <w:sz w:val="26"/>
              </w:rPr>
              <w:t xml:space="preserve">повышение уровня информированности </w:t>
            </w:r>
            <w:r>
              <w:rPr>
                <w:color w:val="000000"/>
                <w:sz w:val="26"/>
              </w:rPr>
              <w:t xml:space="preserve">жителей </w:t>
            </w:r>
            <w:r>
              <w:rPr>
                <w:sz w:val="26"/>
              </w:rPr>
              <w:t>Зимовниковского сельского</w:t>
            </w:r>
            <w:r>
              <w:rPr>
                <w:color w:val="000000"/>
                <w:sz w:val="26"/>
              </w:rPr>
              <w:t xml:space="preserve"> </w:t>
            </w:r>
            <w:r>
              <w:rPr>
                <w:color w:val="000000"/>
                <w:sz w:val="26"/>
              </w:rPr>
              <w:t xml:space="preserve">поселения о деятельности </w:t>
            </w:r>
            <w:r>
              <w:rPr>
                <w:color w:val="000000"/>
                <w:sz w:val="26"/>
              </w:rPr>
              <w:t>Администрации</w:t>
            </w:r>
            <w:r>
              <w:rPr>
                <w:color w:val="000000"/>
                <w:sz w:val="26"/>
              </w:rPr>
              <w:t>;</w:t>
            </w:r>
          </w:p>
          <w:p w14:paraId="59000000">
            <w:pPr>
              <w:ind/>
              <w:jc w:val="both"/>
              <w:rPr>
                <w:color w:val="000000"/>
                <w:sz w:val="26"/>
              </w:rPr>
            </w:pPr>
            <w:r>
              <w:rPr>
                <w:color w:val="000000"/>
                <w:sz w:val="26"/>
              </w:rPr>
              <w:t xml:space="preserve">увеличение количества граждан, положительно оценивающих уровень межэтнического согласия в </w:t>
            </w:r>
            <w:r>
              <w:rPr>
                <w:sz w:val="28"/>
              </w:rPr>
              <w:t>Зимовниковском сельском</w:t>
            </w:r>
            <w:r>
              <w:rPr>
                <w:color w:val="000000"/>
                <w:sz w:val="26"/>
              </w:rPr>
              <w:t xml:space="preserve"> </w:t>
            </w:r>
            <w:r>
              <w:rPr>
                <w:color w:val="000000"/>
                <w:sz w:val="26"/>
              </w:rPr>
              <w:t>поселении</w:t>
            </w:r>
            <w:r>
              <w:rPr>
                <w:color w:val="000000"/>
                <w:sz w:val="26"/>
              </w:rPr>
              <w:t>;</w:t>
            </w:r>
          </w:p>
          <w:p w14:paraId="5A000000">
            <w:pPr>
              <w:ind/>
              <w:jc w:val="both"/>
              <w:rPr>
                <w:color w:val="000000"/>
                <w:sz w:val="26"/>
              </w:rPr>
            </w:pPr>
            <w:r>
              <w:rPr>
                <w:color w:val="000000"/>
                <w:sz w:val="26"/>
              </w:rPr>
              <w:t>Повышение качества предоставления муниципальных услуг.</w:t>
            </w:r>
          </w:p>
          <w:p w14:paraId="5B000000">
            <w:pPr>
              <w:ind/>
              <w:jc w:val="both"/>
              <w:rPr>
                <w:color w:val="000000"/>
                <w:sz w:val="26"/>
              </w:rPr>
            </w:pPr>
          </w:p>
        </w:tc>
      </w:tr>
    </w:tbl>
    <w:p w14:paraId="5C000000">
      <w:pPr>
        <w:ind/>
        <w:jc w:val="center"/>
        <w:rPr>
          <w:sz w:val="26"/>
        </w:rPr>
      </w:pPr>
    </w:p>
    <w:sectPr>
      <w:footerReference r:id="rId1" w:type="default"/>
      <w:pgSz w:h="16838" w:orient="portrait" w:w="11906"/>
      <w:pgMar w:bottom="1021" w:footer="709" w:gutter="0" w:header="709" w:left="1418" w:right="851" w:top="851"/>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footer1.xml><?xml version="1.0" encoding="utf-8"?>
<w:ft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p>
    <w:pPr>
      <w:framePr w:hAnchor="margin" w:vAnchor="text" w:wrap="around" w:xAlign="right" w:y="1"/>
    </w:pPr>
    <w:r>
      <w:rPr>
        <w:rStyle w:val="Style_1_ch"/>
      </w:rPr>
      <w:fldChar w:fldCharType="begin"/>
    </w:r>
    <w:r>
      <w:rPr>
        <w:rStyle w:val="Style_1_ch"/>
      </w:rPr>
      <w:instrText xml:space="preserve">PAGE </w:instrText>
    </w:r>
    <w:r>
      <w:rPr>
        <w:rStyle w:val="Style_1_ch"/>
      </w:rPr>
      <w:fldChar w:fldCharType="separate"/>
    </w:r>
    <w:r>
      <w:rPr>
        <w:rStyle w:val="Style_1_ch"/>
      </w:rPr>
      <w:fldChar w:fldCharType="end"/>
    </w:r>
  </w:p>
  <w:p w14:paraId="01000000">
    <w:pPr>
      <w:pStyle w:val="Style_2"/>
    </w:pPr>
  </w:p>
</w:ftr>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abstractNum w:abstractNumId="0">
    <w:lvl w:ilvl="0">
      <w:start w:val="1"/>
      <w:numFmt w:val="bullet"/>
      <w:pStyle w:val="Style_100"/>
      <w:lvlText w:val="-"/>
      <w:lvlJc w:val="left"/>
      <w:pPr>
        <w:tabs>
          <w:tab w:leader="none" w:pos="284" w:val="left"/>
        </w:tabs>
        <w:ind w:firstLine="0" w:left="0"/>
      </w:pPr>
      <w:rPr>
        <w:rFonts w:ascii="Verdana" w:hAnsi="Verdana"/>
      </w:rPr>
    </w:lvl>
    <w:lvl w:ilvl="1">
      <w:start w:val="1"/>
      <w:numFmt w:val="decimal"/>
      <w:lvlText w:val="%2."/>
      <w:lvlJc w:val="left"/>
      <w:pPr>
        <w:tabs>
          <w:tab w:leader="none" w:pos="1440" w:val="left"/>
        </w:tabs>
        <w:ind w:hanging="360" w:left="1440"/>
      </w:pPr>
    </w:lvl>
    <w:lvl w:ilvl="2">
      <w:start w:val="1"/>
      <w:numFmt w:val="decimal"/>
      <w:lvlText w:val="%3."/>
      <w:lvlJc w:val="left"/>
      <w:pPr>
        <w:tabs>
          <w:tab w:leader="none" w:pos="2160" w:val="left"/>
        </w:tabs>
        <w:ind w:hanging="360" w:left="2160"/>
      </w:pPr>
    </w:lvl>
    <w:lvl w:ilvl="3">
      <w:start w:val="1"/>
      <w:numFmt w:val="decimal"/>
      <w:lvlText w:val="%4."/>
      <w:lvlJc w:val="left"/>
      <w:pPr>
        <w:tabs>
          <w:tab w:leader="none" w:pos="2880" w:val="left"/>
        </w:tabs>
        <w:ind w:hanging="360" w:left="2880"/>
      </w:pPr>
    </w:lvl>
    <w:lvl w:ilvl="4">
      <w:start w:val="1"/>
      <w:numFmt w:val="decimal"/>
      <w:lvlText w:val="%5."/>
      <w:lvlJc w:val="left"/>
      <w:pPr>
        <w:tabs>
          <w:tab w:leader="none" w:pos="3600" w:val="left"/>
        </w:tabs>
        <w:ind w:hanging="360" w:left="3600"/>
      </w:pPr>
    </w:lvl>
    <w:lvl w:ilvl="5">
      <w:start w:val="1"/>
      <w:numFmt w:val="decimal"/>
      <w:lvlText w:val="%6."/>
      <w:lvlJc w:val="left"/>
      <w:pPr>
        <w:tabs>
          <w:tab w:leader="none" w:pos="4320" w:val="left"/>
        </w:tabs>
        <w:ind w:hanging="360" w:left="4320"/>
      </w:pPr>
    </w:lvl>
    <w:lvl w:ilvl="6">
      <w:start w:val="1"/>
      <w:numFmt w:val="decimal"/>
      <w:lvlText w:val="%7."/>
      <w:lvlJc w:val="left"/>
      <w:pPr>
        <w:tabs>
          <w:tab w:leader="none" w:pos="5040" w:val="left"/>
        </w:tabs>
        <w:ind w:hanging="360" w:left="5040"/>
      </w:pPr>
    </w:lvl>
    <w:lvl w:ilvl="7">
      <w:start w:val="1"/>
      <w:numFmt w:val="decimal"/>
      <w:lvlText w:val="%8."/>
      <w:lvlJc w:val="left"/>
      <w:pPr>
        <w:tabs>
          <w:tab w:leader="none" w:pos="5760" w:val="left"/>
        </w:tabs>
        <w:ind w:hanging="360" w:left="5760"/>
      </w:pPr>
    </w:lvl>
    <w:lvl w:ilvl="8">
      <w:start w:val="1"/>
      <w:numFmt w:val="decimal"/>
      <w:lvlText w:val="%9."/>
      <w:lvlJc w:val="left"/>
      <w:pPr>
        <w:tabs>
          <w:tab w:leader="none" w:pos="6480" w:val="left"/>
        </w:tabs>
        <w:ind w:hanging="360" w:left="6480"/>
      </w:pPr>
    </w:lvl>
  </w:abstractNum>
  <w:num w:numId="1">
    <w:abstractNumId w:val="0"/>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efaultTabStop w:val="709"/>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ocDefaults>
    <w:rPrDefault>
      <w:rPr>
        <w:rFonts w:ascii="Times New Roman" w:hAnsi="Times New Roman"/>
        <w:color w:val="000000"/>
        <w:spacing w:val="0"/>
        <w:sz w:val="20"/>
      </w:rPr>
    </w:rPrDefault>
    <w:pPrDefault>
      <w:pPr>
        <w:spacing w:after="0" w:before="0" w:line="240" w:lineRule="auto"/>
        <w:ind w:firstLine="0" w:left="0" w:right="0"/>
        <w:jc w:val="left"/>
      </w:pPr>
    </w:pPrDefault>
  </w:docDefaults>
  <w:latentStyles w:count="24"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0" w:uiPriority="9" w:unhideWhenUsed="0"/>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4" w:type="paragraph">
    <w:name w:val="Normal"/>
    <w:link w:val="Style_4_ch"/>
    <w:uiPriority w:val="0"/>
    <w:qFormat/>
  </w:style>
  <w:style w:default="1" w:styleId="Style_4_ch" w:type="character">
    <w:name w:val="Normal"/>
    <w:link w:val="Style_4"/>
  </w:style>
  <w:style w:styleId="Style_5" w:type="paragraph">
    <w:name w:val="xl83"/>
    <w:basedOn w:val="Style_4"/>
    <w:link w:val="Style_5_ch"/>
    <w:pPr>
      <w:spacing w:afterAutospacing="on" w:beforeAutospacing="on"/>
      <w:ind/>
    </w:pPr>
    <w:rPr>
      <w:sz w:val="24"/>
    </w:rPr>
  </w:style>
  <w:style w:styleId="Style_5_ch" w:type="character">
    <w:name w:val="xl83"/>
    <w:basedOn w:val="Style_4_ch"/>
    <w:link w:val="Style_5"/>
    <w:rPr>
      <w:sz w:val="24"/>
    </w:rPr>
  </w:style>
  <w:style w:styleId="Style_6" w:type="paragraph">
    <w:name w:val="xl106"/>
    <w:basedOn w:val="Style_4"/>
    <w:link w:val="Style_6_ch"/>
    <w:pPr>
      <w:spacing w:afterAutospacing="on" w:beforeAutospacing="on"/>
      <w:ind/>
    </w:pPr>
    <w:rPr>
      <w:sz w:val="24"/>
    </w:rPr>
  </w:style>
  <w:style w:styleId="Style_6_ch" w:type="character">
    <w:name w:val="xl106"/>
    <w:basedOn w:val="Style_4_ch"/>
    <w:link w:val="Style_6"/>
    <w:rPr>
      <w:sz w:val="24"/>
    </w:rPr>
  </w:style>
  <w:style w:styleId="Style_7" w:type="paragraph">
    <w:name w:val="xl148"/>
    <w:basedOn w:val="Style_4"/>
    <w:link w:val="Style_7_ch"/>
    <w:pPr>
      <w:spacing w:afterAutospacing="on" w:beforeAutospacing="on"/>
      <w:ind/>
      <w:jc w:val="center"/>
    </w:pPr>
    <w:rPr>
      <w:sz w:val="24"/>
    </w:rPr>
  </w:style>
  <w:style w:styleId="Style_7_ch" w:type="character">
    <w:name w:val="xl148"/>
    <w:basedOn w:val="Style_4_ch"/>
    <w:link w:val="Style_7"/>
    <w:rPr>
      <w:sz w:val="24"/>
    </w:rPr>
  </w:style>
  <w:style w:styleId="Style_8" w:type="paragraph">
    <w:name w:val="xl98"/>
    <w:basedOn w:val="Style_4"/>
    <w:link w:val="Style_8_ch"/>
    <w:pPr>
      <w:spacing w:afterAutospacing="on" w:beforeAutospacing="on"/>
      <w:ind/>
      <w:jc w:val="center"/>
    </w:pPr>
    <w:rPr>
      <w:sz w:val="24"/>
    </w:rPr>
  </w:style>
  <w:style w:styleId="Style_8_ch" w:type="character">
    <w:name w:val="xl98"/>
    <w:basedOn w:val="Style_4_ch"/>
    <w:link w:val="Style_8"/>
    <w:rPr>
      <w:sz w:val="24"/>
    </w:rPr>
  </w:style>
  <w:style w:styleId="Style_9" w:type="paragraph">
    <w:name w:val="xl66"/>
    <w:basedOn w:val="Style_4"/>
    <w:link w:val="Style_9_ch"/>
    <w:pPr>
      <w:spacing w:afterAutospacing="on" w:beforeAutospacing="on"/>
      <w:ind/>
      <w:jc w:val="center"/>
    </w:pPr>
    <w:rPr>
      <w:sz w:val="24"/>
    </w:rPr>
  </w:style>
  <w:style w:styleId="Style_9_ch" w:type="character">
    <w:name w:val="xl66"/>
    <w:basedOn w:val="Style_4_ch"/>
    <w:link w:val="Style_9"/>
    <w:rPr>
      <w:sz w:val="24"/>
    </w:rPr>
  </w:style>
  <w:style w:styleId="Style_10" w:type="paragraph">
    <w:name w:val="Table Paragraph"/>
    <w:basedOn w:val="Style_4"/>
    <w:link w:val="Style_10_ch"/>
    <w:pPr>
      <w:widowControl w:val="0"/>
      <w:ind/>
    </w:pPr>
    <w:rPr>
      <w:sz w:val="24"/>
    </w:rPr>
  </w:style>
  <w:style w:styleId="Style_10_ch" w:type="character">
    <w:name w:val="Table Paragraph"/>
    <w:basedOn w:val="Style_4_ch"/>
    <w:link w:val="Style_10"/>
    <w:rPr>
      <w:sz w:val="24"/>
    </w:rPr>
  </w:style>
  <w:style w:styleId="Style_11" w:type="paragraph">
    <w:name w:val="Message Header"/>
    <w:basedOn w:val="Style_4"/>
    <w:link w:val="Style_11_ch"/>
    <w:pPr>
      <w:widowControl w:val="0"/>
      <w:ind w:hanging="1134" w:left="1134"/>
    </w:pPr>
    <w:rPr>
      <w:rFonts w:ascii="Cambria" w:hAnsi="Cambria"/>
      <w:sz w:val="24"/>
    </w:rPr>
  </w:style>
  <w:style w:styleId="Style_11_ch" w:type="character">
    <w:name w:val="Message Header"/>
    <w:basedOn w:val="Style_4_ch"/>
    <w:link w:val="Style_11"/>
    <w:rPr>
      <w:rFonts w:ascii="Cambria" w:hAnsi="Cambria"/>
      <w:sz w:val="24"/>
    </w:rPr>
  </w:style>
  <w:style w:styleId="Style_12" w:type="paragraph">
    <w:name w:val="Знак1"/>
    <w:basedOn w:val="Style_4"/>
    <w:link w:val="Style_12_ch"/>
    <w:pPr>
      <w:spacing w:afterAutospacing="on" w:beforeAutospacing="on"/>
      <w:ind/>
    </w:pPr>
    <w:rPr>
      <w:rFonts w:ascii="Tahoma" w:hAnsi="Tahoma"/>
    </w:rPr>
  </w:style>
  <w:style w:styleId="Style_12_ch" w:type="character">
    <w:name w:val="Знак1"/>
    <w:basedOn w:val="Style_4_ch"/>
    <w:link w:val="Style_12"/>
    <w:rPr>
      <w:rFonts w:ascii="Tahoma" w:hAnsi="Tahoma"/>
    </w:rPr>
  </w:style>
  <w:style w:styleId="Style_13" w:type="paragraph">
    <w:name w:val="toc 2"/>
    <w:next w:val="Style_4"/>
    <w:link w:val="Style_13_ch"/>
    <w:uiPriority w:val="39"/>
    <w:pPr>
      <w:ind w:firstLine="0" w:left="200"/>
      <w:jc w:val="left"/>
    </w:pPr>
    <w:rPr>
      <w:rFonts w:ascii="XO Thames" w:hAnsi="XO Thames"/>
      <w:sz w:val="28"/>
    </w:rPr>
  </w:style>
  <w:style w:styleId="Style_13_ch" w:type="character">
    <w:name w:val="toc 2"/>
    <w:link w:val="Style_13"/>
    <w:rPr>
      <w:rFonts w:ascii="XO Thames" w:hAnsi="XO Thames"/>
      <w:sz w:val="28"/>
    </w:rPr>
  </w:style>
  <w:style w:styleId="Style_14" w:type="paragraph">
    <w:name w:val="Основной"/>
    <w:basedOn w:val="Style_4"/>
    <w:link w:val="Style_14_ch"/>
    <w:pPr>
      <w:widowControl w:val="0"/>
      <w:ind w:firstLine="720" w:left="0"/>
      <w:jc w:val="both"/>
    </w:pPr>
    <w:rPr>
      <w:sz w:val="28"/>
    </w:rPr>
  </w:style>
  <w:style w:styleId="Style_14_ch" w:type="character">
    <w:name w:val="Основной"/>
    <w:basedOn w:val="Style_4_ch"/>
    <w:link w:val="Style_14"/>
    <w:rPr>
      <w:sz w:val="28"/>
    </w:rPr>
  </w:style>
  <w:style w:styleId="Style_15" w:type="paragraph">
    <w:name w:val="Plain Text Char"/>
    <w:link w:val="Style_15_ch"/>
    <w:rPr>
      <w:rFonts w:ascii="Courier New" w:hAnsi="Courier New"/>
      <w:sz w:val="20"/>
    </w:rPr>
  </w:style>
  <w:style w:styleId="Style_15_ch" w:type="character">
    <w:name w:val="Plain Text Char"/>
    <w:link w:val="Style_15"/>
    <w:rPr>
      <w:rFonts w:ascii="Courier New" w:hAnsi="Courier New"/>
      <w:sz w:val="20"/>
    </w:rPr>
  </w:style>
  <w:style w:styleId="Style_16" w:type="paragraph">
    <w:name w:val="Знак Знак141"/>
    <w:link w:val="Style_16_ch"/>
    <w:rPr>
      <w:sz w:val="28"/>
    </w:rPr>
  </w:style>
  <w:style w:styleId="Style_16_ch" w:type="character">
    <w:name w:val="Знак Знак141"/>
    <w:link w:val="Style_16"/>
    <w:rPr>
      <w:sz w:val="28"/>
    </w:rPr>
  </w:style>
  <w:style w:styleId="Style_17" w:type="paragraph">
    <w:name w:val="xl114"/>
    <w:basedOn w:val="Style_4"/>
    <w:link w:val="Style_17_ch"/>
    <w:pPr>
      <w:spacing w:afterAutospacing="on" w:beforeAutospacing="on"/>
      <w:ind/>
    </w:pPr>
    <w:rPr>
      <w:sz w:val="24"/>
    </w:rPr>
  </w:style>
  <w:style w:styleId="Style_17_ch" w:type="character">
    <w:name w:val="xl114"/>
    <w:basedOn w:val="Style_4_ch"/>
    <w:link w:val="Style_17"/>
    <w:rPr>
      <w:sz w:val="24"/>
    </w:rPr>
  </w:style>
  <w:style w:styleId="Style_18" w:type="paragraph">
    <w:name w:val="Default Paragraph Font"/>
    <w:link w:val="Style_18_ch"/>
  </w:style>
  <w:style w:styleId="Style_18_ch" w:type="character">
    <w:name w:val="Default Paragraph Font"/>
    <w:link w:val="Style_18"/>
  </w:style>
  <w:style w:styleId="Style_19" w:type="paragraph">
    <w:name w:val="xl73"/>
    <w:basedOn w:val="Style_4"/>
    <w:link w:val="Style_19_ch"/>
    <w:pPr>
      <w:spacing w:afterAutospacing="on" w:beforeAutospacing="on"/>
      <w:ind/>
      <w:jc w:val="center"/>
    </w:pPr>
    <w:rPr>
      <w:sz w:val="24"/>
    </w:rPr>
  </w:style>
  <w:style w:styleId="Style_19_ch" w:type="character">
    <w:name w:val="xl73"/>
    <w:basedOn w:val="Style_4_ch"/>
    <w:link w:val="Style_19"/>
    <w:rPr>
      <w:sz w:val="24"/>
    </w:rPr>
  </w:style>
  <w:style w:styleId="Style_20" w:type="paragraph">
    <w:name w:val="toc 4"/>
    <w:next w:val="Style_4"/>
    <w:link w:val="Style_20_ch"/>
    <w:uiPriority w:val="39"/>
    <w:pPr>
      <w:ind w:firstLine="0" w:left="600"/>
      <w:jc w:val="left"/>
    </w:pPr>
    <w:rPr>
      <w:rFonts w:ascii="XO Thames" w:hAnsi="XO Thames"/>
      <w:sz w:val="28"/>
    </w:rPr>
  </w:style>
  <w:style w:styleId="Style_20_ch" w:type="character">
    <w:name w:val="toc 4"/>
    <w:link w:val="Style_20"/>
    <w:rPr>
      <w:rFonts w:ascii="XO Thames" w:hAnsi="XO Thames"/>
      <w:sz w:val="28"/>
    </w:rPr>
  </w:style>
  <w:style w:styleId="Style_21" w:type="paragraph">
    <w:name w:val="xl88"/>
    <w:basedOn w:val="Style_4"/>
    <w:link w:val="Style_21_ch"/>
    <w:pPr>
      <w:spacing w:afterAutospacing="on" w:beforeAutospacing="on"/>
      <w:ind/>
    </w:pPr>
    <w:rPr>
      <w:sz w:val="24"/>
    </w:rPr>
  </w:style>
  <w:style w:styleId="Style_21_ch" w:type="character">
    <w:name w:val="xl88"/>
    <w:basedOn w:val="Style_4_ch"/>
    <w:link w:val="Style_21"/>
    <w:rPr>
      <w:sz w:val="24"/>
    </w:rPr>
  </w:style>
  <w:style w:styleId="Style_22" w:type="paragraph">
    <w:name w:val="heading 7"/>
    <w:basedOn w:val="Style_4"/>
    <w:next w:val="Style_4"/>
    <w:link w:val="Style_22_ch"/>
    <w:uiPriority w:val="9"/>
    <w:qFormat/>
    <w:pPr>
      <w:keepNext w:val="1"/>
      <w:ind/>
      <w:outlineLvl w:val="6"/>
    </w:pPr>
    <w:rPr>
      <w:rFonts w:ascii="Arial" w:hAnsi="Arial"/>
      <w:b w:val="1"/>
      <w:i w:val="1"/>
      <w:sz w:val="22"/>
    </w:rPr>
  </w:style>
  <w:style w:styleId="Style_22_ch" w:type="character">
    <w:name w:val="heading 7"/>
    <w:basedOn w:val="Style_4_ch"/>
    <w:link w:val="Style_22"/>
    <w:rPr>
      <w:rFonts w:ascii="Arial" w:hAnsi="Arial"/>
      <w:b w:val="1"/>
      <w:i w:val="1"/>
      <w:sz w:val="22"/>
    </w:rPr>
  </w:style>
  <w:style w:styleId="Style_23" w:type="paragraph">
    <w:name w:val="caption"/>
    <w:basedOn w:val="Style_4"/>
    <w:next w:val="Style_4"/>
    <w:link w:val="Style_23_ch"/>
    <w:pPr>
      <w:spacing w:after="200"/>
      <w:ind/>
    </w:pPr>
    <w:rPr>
      <w:b w:val="1"/>
      <w:color w:val="4F81BD"/>
      <w:sz w:val="18"/>
    </w:rPr>
  </w:style>
  <w:style w:styleId="Style_23_ch" w:type="character">
    <w:name w:val="caption"/>
    <w:basedOn w:val="Style_4_ch"/>
    <w:link w:val="Style_23"/>
    <w:rPr>
      <w:b w:val="1"/>
      <w:color w:val="4F81BD"/>
      <w:sz w:val="18"/>
    </w:rPr>
  </w:style>
  <w:style w:styleId="Style_24" w:type="paragraph">
    <w:name w:val="FollowedHyperlink"/>
    <w:link w:val="Style_24_ch"/>
    <w:rPr>
      <w:rFonts w:ascii="Times New Roman" w:hAnsi="Times New Roman"/>
      <w:color w:val="800080"/>
      <w:u w:val="single"/>
    </w:rPr>
  </w:style>
  <w:style w:styleId="Style_24_ch" w:type="character">
    <w:name w:val="FollowedHyperlink"/>
    <w:link w:val="Style_24"/>
    <w:rPr>
      <w:rFonts w:ascii="Times New Roman" w:hAnsi="Times New Roman"/>
      <w:color w:val="800080"/>
      <w:u w:val="single"/>
    </w:rPr>
  </w:style>
  <w:style w:styleId="Style_25" w:type="paragraph">
    <w:name w:val="toc 6"/>
    <w:next w:val="Style_4"/>
    <w:link w:val="Style_25_ch"/>
    <w:uiPriority w:val="39"/>
    <w:pPr>
      <w:ind w:firstLine="0" w:left="1000"/>
      <w:jc w:val="left"/>
    </w:pPr>
    <w:rPr>
      <w:rFonts w:ascii="XO Thames" w:hAnsi="XO Thames"/>
      <w:sz w:val="28"/>
    </w:rPr>
  </w:style>
  <w:style w:styleId="Style_25_ch" w:type="character">
    <w:name w:val="toc 6"/>
    <w:link w:val="Style_25"/>
    <w:rPr>
      <w:rFonts w:ascii="XO Thames" w:hAnsi="XO Thames"/>
      <w:sz w:val="28"/>
    </w:rPr>
  </w:style>
  <w:style w:styleId="Style_26" w:type="paragraph">
    <w:name w:val="xl159"/>
    <w:basedOn w:val="Style_4"/>
    <w:link w:val="Style_26_ch"/>
    <w:pPr>
      <w:spacing w:afterAutospacing="on" w:beforeAutospacing="on"/>
      <w:ind/>
      <w:jc w:val="center"/>
    </w:pPr>
    <w:rPr>
      <w:sz w:val="24"/>
    </w:rPr>
  </w:style>
  <w:style w:styleId="Style_26_ch" w:type="character">
    <w:name w:val="xl159"/>
    <w:basedOn w:val="Style_4_ch"/>
    <w:link w:val="Style_26"/>
    <w:rPr>
      <w:sz w:val="24"/>
    </w:rPr>
  </w:style>
  <w:style w:styleId="Style_27" w:type="paragraph">
    <w:name w:val="xl105"/>
    <w:basedOn w:val="Style_4"/>
    <w:link w:val="Style_27_ch"/>
    <w:pPr>
      <w:spacing w:afterAutospacing="on" w:beforeAutospacing="on"/>
      <w:ind/>
    </w:pPr>
    <w:rPr>
      <w:sz w:val="24"/>
    </w:rPr>
  </w:style>
  <w:style w:styleId="Style_27_ch" w:type="character">
    <w:name w:val="xl105"/>
    <w:basedOn w:val="Style_4_ch"/>
    <w:link w:val="Style_27"/>
    <w:rPr>
      <w:sz w:val="24"/>
    </w:rPr>
  </w:style>
  <w:style w:styleId="Style_28" w:type="paragraph">
    <w:name w:val="Знак Знак5"/>
    <w:link w:val="Style_28_ch"/>
    <w:rPr>
      <w:rFonts w:ascii="Courier New" w:hAnsi="Courier New"/>
    </w:rPr>
  </w:style>
  <w:style w:styleId="Style_28_ch" w:type="character">
    <w:name w:val="Знак Знак5"/>
    <w:link w:val="Style_28"/>
    <w:rPr>
      <w:rFonts w:ascii="Courier New" w:hAnsi="Courier New"/>
    </w:rPr>
  </w:style>
  <w:style w:styleId="Style_29" w:type="paragraph">
    <w:name w:val="toc 7"/>
    <w:next w:val="Style_4"/>
    <w:link w:val="Style_29_ch"/>
    <w:uiPriority w:val="39"/>
    <w:pPr>
      <w:ind w:firstLine="0" w:left="1200"/>
      <w:jc w:val="left"/>
    </w:pPr>
    <w:rPr>
      <w:rFonts w:ascii="XO Thames" w:hAnsi="XO Thames"/>
      <w:sz w:val="28"/>
    </w:rPr>
  </w:style>
  <w:style w:styleId="Style_29_ch" w:type="character">
    <w:name w:val="toc 7"/>
    <w:link w:val="Style_29"/>
    <w:rPr>
      <w:rFonts w:ascii="XO Thames" w:hAnsi="XO Thames"/>
      <w:sz w:val="28"/>
    </w:rPr>
  </w:style>
  <w:style w:styleId="Style_30" w:type="paragraph">
    <w:name w:val="endnote reference"/>
    <w:link w:val="Style_30_ch"/>
    <w:rPr>
      <w:vertAlign w:val="superscript"/>
    </w:rPr>
  </w:style>
  <w:style w:styleId="Style_30_ch" w:type="character">
    <w:name w:val="endnote reference"/>
    <w:link w:val="Style_30"/>
    <w:rPr>
      <w:vertAlign w:val="superscript"/>
    </w:rPr>
  </w:style>
  <w:style w:styleId="Style_31" w:type="paragraph">
    <w:name w:val="Знак Знак101"/>
    <w:link w:val="Style_31_ch"/>
    <w:rPr>
      <w:sz w:val="28"/>
    </w:rPr>
  </w:style>
  <w:style w:styleId="Style_31_ch" w:type="character">
    <w:name w:val="Знак Знак101"/>
    <w:link w:val="Style_31"/>
    <w:rPr>
      <w:sz w:val="28"/>
    </w:rPr>
  </w:style>
  <w:style w:styleId="Style_32" w:type="paragraph">
    <w:name w:val="xl132"/>
    <w:basedOn w:val="Style_4"/>
    <w:link w:val="Style_32_ch"/>
    <w:pPr>
      <w:spacing w:afterAutospacing="on" w:beforeAutospacing="on"/>
      <w:ind/>
    </w:pPr>
    <w:rPr>
      <w:sz w:val="24"/>
    </w:rPr>
  </w:style>
  <w:style w:styleId="Style_32_ch" w:type="character">
    <w:name w:val="xl132"/>
    <w:basedOn w:val="Style_4_ch"/>
    <w:link w:val="Style_32"/>
    <w:rPr>
      <w:sz w:val="24"/>
    </w:rPr>
  </w:style>
  <w:style w:styleId="Style_33" w:type="paragraph">
    <w:name w:val="xl144"/>
    <w:basedOn w:val="Style_4"/>
    <w:link w:val="Style_33_ch"/>
    <w:pPr>
      <w:spacing w:afterAutospacing="on" w:beforeAutospacing="on"/>
      <w:ind/>
      <w:jc w:val="center"/>
    </w:pPr>
    <w:rPr>
      <w:sz w:val="24"/>
    </w:rPr>
  </w:style>
  <w:style w:styleId="Style_33_ch" w:type="character">
    <w:name w:val="xl144"/>
    <w:basedOn w:val="Style_4_ch"/>
    <w:link w:val="Style_33"/>
    <w:rPr>
      <w:sz w:val="24"/>
    </w:rPr>
  </w:style>
  <w:style w:styleId="Style_34" w:type="paragraph">
    <w:name w:val="Body Text Indent 2 Char"/>
    <w:link w:val="Style_34_ch"/>
    <w:rPr>
      <w:rFonts w:ascii="Times New Roman" w:hAnsi="Times New Roman"/>
      <w:sz w:val="20"/>
    </w:rPr>
  </w:style>
  <w:style w:styleId="Style_34_ch" w:type="character">
    <w:name w:val="Body Text Indent 2 Char"/>
    <w:link w:val="Style_34"/>
    <w:rPr>
      <w:rFonts w:ascii="Times New Roman" w:hAnsi="Times New Roman"/>
      <w:sz w:val="20"/>
    </w:rPr>
  </w:style>
  <w:style w:styleId="Style_35" w:type="paragraph">
    <w:name w:val="xl108"/>
    <w:basedOn w:val="Style_4"/>
    <w:link w:val="Style_35_ch"/>
    <w:pPr>
      <w:spacing w:afterAutospacing="on" w:beforeAutospacing="on"/>
      <w:ind/>
    </w:pPr>
    <w:rPr>
      <w:sz w:val="24"/>
    </w:rPr>
  </w:style>
  <w:style w:styleId="Style_35_ch" w:type="character">
    <w:name w:val="xl108"/>
    <w:basedOn w:val="Style_4_ch"/>
    <w:link w:val="Style_35"/>
    <w:rPr>
      <w:sz w:val="24"/>
    </w:rPr>
  </w:style>
  <w:style w:styleId="Style_36" w:type="paragraph">
    <w:name w:val="xl158"/>
    <w:basedOn w:val="Style_4"/>
    <w:link w:val="Style_36_ch"/>
    <w:pPr>
      <w:spacing w:afterAutospacing="on" w:beforeAutospacing="on"/>
      <w:ind/>
      <w:jc w:val="center"/>
    </w:pPr>
    <w:rPr>
      <w:sz w:val="24"/>
    </w:rPr>
  </w:style>
  <w:style w:styleId="Style_36_ch" w:type="character">
    <w:name w:val="xl158"/>
    <w:basedOn w:val="Style_4_ch"/>
    <w:link w:val="Style_36"/>
    <w:rPr>
      <w:sz w:val="24"/>
    </w:rPr>
  </w:style>
  <w:style w:styleId="Style_37" w:type="paragraph">
    <w:name w:val="xl101"/>
    <w:basedOn w:val="Style_4"/>
    <w:link w:val="Style_37_ch"/>
    <w:pPr>
      <w:spacing w:afterAutospacing="on" w:beforeAutospacing="on"/>
      <w:ind/>
    </w:pPr>
    <w:rPr>
      <w:sz w:val="24"/>
    </w:rPr>
  </w:style>
  <w:style w:styleId="Style_37_ch" w:type="character">
    <w:name w:val="xl101"/>
    <w:basedOn w:val="Style_4_ch"/>
    <w:link w:val="Style_37"/>
    <w:rPr>
      <w:sz w:val="24"/>
    </w:rPr>
  </w:style>
  <w:style w:styleId="Style_38" w:type="paragraph">
    <w:name w:val="Нормальный (таблица)"/>
    <w:basedOn w:val="Style_4"/>
    <w:next w:val="Style_4"/>
    <w:link w:val="Style_38_ch"/>
    <w:pPr>
      <w:ind/>
      <w:jc w:val="both"/>
    </w:pPr>
    <w:rPr>
      <w:rFonts w:ascii="Arial" w:hAnsi="Arial"/>
      <w:sz w:val="24"/>
    </w:rPr>
  </w:style>
  <w:style w:styleId="Style_38_ch" w:type="character">
    <w:name w:val="Нормальный (таблица)"/>
    <w:basedOn w:val="Style_4_ch"/>
    <w:link w:val="Style_38"/>
    <w:rPr>
      <w:rFonts w:ascii="Arial" w:hAnsi="Arial"/>
      <w:sz w:val="24"/>
    </w:rPr>
  </w:style>
  <w:style w:styleId="Style_39" w:type="paragraph">
    <w:name w:val="Без интервала11"/>
    <w:link w:val="Style_39_ch"/>
    <w:rPr>
      <w:rFonts w:ascii="Calibri" w:hAnsi="Calibri"/>
      <w:sz w:val="22"/>
    </w:rPr>
  </w:style>
  <w:style w:styleId="Style_39_ch" w:type="character">
    <w:name w:val="Без интервала11"/>
    <w:link w:val="Style_39"/>
    <w:rPr>
      <w:rFonts w:ascii="Calibri" w:hAnsi="Calibri"/>
      <w:sz w:val="22"/>
    </w:rPr>
  </w:style>
  <w:style w:styleId="Style_40" w:type="paragraph">
    <w:name w:val="xl117"/>
    <w:basedOn w:val="Style_4"/>
    <w:link w:val="Style_40_ch"/>
    <w:pPr>
      <w:spacing w:afterAutospacing="on" w:beforeAutospacing="on"/>
      <w:ind/>
    </w:pPr>
    <w:rPr>
      <w:rFonts w:ascii="Times New Roman CYR" w:hAnsi="Times New Roman CYR"/>
      <w:sz w:val="24"/>
    </w:rPr>
  </w:style>
  <w:style w:styleId="Style_40_ch" w:type="character">
    <w:name w:val="xl117"/>
    <w:basedOn w:val="Style_4_ch"/>
    <w:link w:val="Style_40"/>
    <w:rPr>
      <w:rFonts w:ascii="Times New Roman CYR" w:hAnsi="Times New Roman CYR"/>
      <w:sz w:val="24"/>
    </w:rPr>
  </w:style>
  <w:style w:styleId="Style_41" w:type="paragraph">
    <w:name w:val="Знак11"/>
    <w:basedOn w:val="Style_4"/>
    <w:link w:val="Style_41_ch"/>
    <w:pPr>
      <w:spacing w:afterAutospacing="on" w:beforeAutospacing="on"/>
      <w:ind/>
    </w:pPr>
    <w:rPr>
      <w:rFonts w:ascii="Tahoma" w:hAnsi="Tahoma"/>
    </w:rPr>
  </w:style>
  <w:style w:styleId="Style_41_ch" w:type="character">
    <w:name w:val="Знак11"/>
    <w:basedOn w:val="Style_4_ch"/>
    <w:link w:val="Style_41"/>
    <w:rPr>
      <w:rFonts w:ascii="Tahoma" w:hAnsi="Tahoma"/>
    </w:rPr>
  </w:style>
  <w:style w:styleId="Style_42" w:type="paragraph">
    <w:name w:val="xl139"/>
    <w:basedOn w:val="Style_4"/>
    <w:link w:val="Style_42_ch"/>
    <w:pPr>
      <w:spacing w:afterAutospacing="on" w:beforeAutospacing="on"/>
      <w:ind/>
      <w:jc w:val="center"/>
    </w:pPr>
    <w:rPr>
      <w:sz w:val="24"/>
    </w:rPr>
  </w:style>
  <w:style w:styleId="Style_42_ch" w:type="character">
    <w:name w:val="xl139"/>
    <w:basedOn w:val="Style_4_ch"/>
    <w:link w:val="Style_42"/>
    <w:rPr>
      <w:sz w:val="24"/>
    </w:rPr>
  </w:style>
  <w:style w:styleId="Style_43" w:type="paragraph">
    <w:name w:val="Прижатый влево"/>
    <w:basedOn w:val="Style_4"/>
    <w:next w:val="Style_4"/>
    <w:link w:val="Style_43_ch"/>
    <w:rPr>
      <w:rFonts w:ascii="Arial" w:hAnsi="Arial"/>
      <w:sz w:val="24"/>
    </w:rPr>
  </w:style>
  <w:style w:styleId="Style_43_ch" w:type="character">
    <w:name w:val="Прижатый влево"/>
    <w:basedOn w:val="Style_4_ch"/>
    <w:link w:val="Style_43"/>
    <w:rPr>
      <w:rFonts w:ascii="Arial" w:hAnsi="Arial"/>
      <w:sz w:val="24"/>
    </w:rPr>
  </w:style>
  <w:style w:styleId="Style_44" w:type="paragraph">
    <w:name w:val="xl141"/>
    <w:basedOn w:val="Style_4"/>
    <w:link w:val="Style_44_ch"/>
    <w:pPr>
      <w:spacing w:afterAutospacing="on" w:beforeAutospacing="on"/>
      <w:ind/>
      <w:jc w:val="center"/>
    </w:pPr>
    <w:rPr>
      <w:sz w:val="24"/>
    </w:rPr>
  </w:style>
  <w:style w:styleId="Style_44_ch" w:type="character">
    <w:name w:val="xl141"/>
    <w:basedOn w:val="Style_4_ch"/>
    <w:link w:val="Style_44"/>
    <w:rPr>
      <w:sz w:val="24"/>
    </w:rPr>
  </w:style>
  <w:style w:styleId="Style_45" w:type="paragraph">
    <w:name w:val="xl155"/>
    <w:basedOn w:val="Style_4"/>
    <w:link w:val="Style_45_ch"/>
    <w:pPr>
      <w:spacing w:afterAutospacing="on" w:beforeAutospacing="on"/>
      <w:ind/>
      <w:jc w:val="center"/>
    </w:pPr>
    <w:rPr>
      <w:sz w:val="24"/>
    </w:rPr>
  </w:style>
  <w:style w:styleId="Style_45_ch" w:type="character">
    <w:name w:val="xl155"/>
    <w:basedOn w:val="Style_4_ch"/>
    <w:link w:val="Style_45"/>
    <w:rPr>
      <w:sz w:val="24"/>
    </w:rPr>
  </w:style>
  <w:style w:styleId="Style_46" w:type="paragraph">
    <w:name w:val="xl99"/>
    <w:basedOn w:val="Style_4"/>
    <w:link w:val="Style_46_ch"/>
    <w:pPr>
      <w:spacing w:afterAutospacing="on" w:beforeAutospacing="on"/>
      <w:ind/>
    </w:pPr>
    <w:rPr>
      <w:rFonts w:ascii="Times New Roman CYR" w:hAnsi="Times New Roman CYR"/>
      <w:sz w:val="24"/>
    </w:rPr>
  </w:style>
  <w:style w:styleId="Style_46_ch" w:type="character">
    <w:name w:val="xl99"/>
    <w:basedOn w:val="Style_4_ch"/>
    <w:link w:val="Style_46"/>
    <w:rPr>
      <w:rFonts w:ascii="Times New Roman CYR" w:hAnsi="Times New Roman CYR"/>
      <w:sz w:val="24"/>
    </w:rPr>
  </w:style>
  <w:style w:styleId="Style_47" w:type="paragraph">
    <w:name w:val="xl118"/>
    <w:basedOn w:val="Style_4"/>
    <w:link w:val="Style_47_ch"/>
    <w:pPr>
      <w:spacing w:afterAutospacing="on" w:beforeAutospacing="on"/>
      <w:ind/>
      <w:jc w:val="center"/>
    </w:pPr>
    <w:rPr>
      <w:sz w:val="24"/>
    </w:rPr>
  </w:style>
  <w:style w:styleId="Style_47_ch" w:type="character">
    <w:name w:val="xl118"/>
    <w:basedOn w:val="Style_4_ch"/>
    <w:link w:val="Style_47"/>
    <w:rPr>
      <w:sz w:val="24"/>
    </w:rPr>
  </w:style>
  <w:style w:styleId="Style_48" w:type="paragraph">
    <w:name w:val="Знак Знак2 Char Char Знак Знак Char Char Знак Знак Char Char Знак Знак Char Char Знак Знак Char Char Знак Знак Char Char Знак Знак Char Char Знак Знак Char Char"/>
    <w:basedOn w:val="Style_4"/>
    <w:link w:val="Style_48_ch"/>
    <w:pPr>
      <w:spacing w:afterAutospacing="on" w:beforeAutospacing="on"/>
      <w:ind/>
    </w:pPr>
    <w:rPr>
      <w:rFonts w:ascii="Tahoma" w:hAnsi="Tahoma"/>
    </w:rPr>
  </w:style>
  <w:style w:styleId="Style_48_ch" w:type="character">
    <w:name w:val="Знак Знак2 Char Char Знак Знак Char Char Знак Знак Char Char Знак Знак Char Char Знак Знак Char Char Знак Знак Char Char Знак Знак Char Char Знак Знак Char Char"/>
    <w:basedOn w:val="Style_4_ch"/>
    <w:link w:val="Style_48"/>
    <w:rPr>
      <w:rFonts w:ascii="Tahoma" w:hAnsi="Tahoma"/>
    </w:rPr>
  </w:style>
  <w:style w:styleId="Style_49" w:type="paragraph">
    <w:name w:val="Глава"/>
    <w:basedOn w:val="Style_4"/>
    <w:link w:val="Style_49_ch"/>
    <w:pPr>
      <w:widowControl w:val="0"/>
      <w:spacing w:after="170" w:line="300" w:lineRule="atLeast"/>
      <w:ind/>
      <w:jc w:val="center"/>
    </w:pPr>
    <w:rPr>
      <w:b w:val="1"/>
      <w:color w:val="980000"/>
      <w:sz w:val="30"/>
    </w:rPr>
  </w:style>
  <w:style w:styleId="Style_49_ch" w:type="character">
    <w:name w:val="Глава"/>
    <w:basedOn w:val="Style_4_ch"/>
    <w:link w:val="Style_49"/>
    <w:rPr>
      <w:b w:val="1"/>
      <w:color w:val="980000"/>
      <w:sz w:val="30"/>
    </w:rPr>
  </w:style>
  <w:style w:styleId="Style_50" w:type="paragraph">
    <w:name w:val="heading 3"/>
    <w:basedOn w:val="Style_4"/>
    <w:next w:val="Style_4"/>
    <w:link w:val="Style_50_ch"/>
    <w:uiPriority w:val="9"/>
    <w:qFormat/>
    <w:pPr>
      <w:keepNext w:val="1"/>
      <w:spacing w:after="60" w:before="240" w:line="276" w:lineRule="auto"/>
      <w:ind/>
      <w:outlineLvl w:val="2"/>
    </w:pPr>
    <w:rPr>
      <w:rFonts w:ascii="Arial" w:hAnsi="Arial"/>
      <w:b w:val="1"/>
      <w:sz w:val="26"/>
    </w:rPr>
  </w:style>
  <w:style w:styleId="Style_50_ch" w:type="character">
    <w:name w:val="heading 3"/>
    <w:basedOn w:val="Style_4_ch"/>
    <w:link w:val="Style_50"/>
    <w:rPr>
      <w:rFonts w:ascii="Arial" w:hAnsi="Arial"/>
      <w:b w:val="1"/>
      <w:sz w:val="26"/>
    </w:rPr>
  </w:style>
  <w:style w:styleId="Style_51" w:type="paragraph">
    <w:name w:val="xl112"/>
    <w:basedOn w:val="Style_4"/>
    <w:link w:val="Style_51_ch"/>
    <w:pPr>
      <w:spacing w:afterAutospacing="on" w:beforeAutospacing="on"/>
      <w:ind/>
    </w:pPr>
    <w:rPr>
      <w:sz w:val="24"/>
    </w:rPr>
  </w:style>
  <w:style w:styleId="Style_51_ch" w:type="character">
    <w:name w:val="xl112"/>
    <w:basedOn w:val="Style_4_ch"/>
    <w:link w:val="Style_51"/>
    <w:rPr>
      <w:sz w:val="24"/>
    </w:rPr>
  </w:style>
  <w:style w:styleId="Style_52" w:type="paragraph">
    <w:name w:val="Знак Знак2"/>
    <w:link w:val="Style_52_ch"/>
    <w:rPr>
      <w:rFonts w:ascii="Cambria" w:hAnsi="Cambria"/>
      <w:b w:val="1"/>
      <w:sz w:val="32"/>
    </w:rPr>
  </w:style>
  <w:style w:styleId="Style_52_ch" w:type="character">
    <w:name w:val="Знак Знак2"/>
    <w:link w:val="Style_52"/>
    <w:rPr>
      <w:rFonts w:ascii="Cambria" w:hAnsi="Cambria"/>
      <w:b w:val="1"/>
      <w:sz w:val="32"/>
    </w:rPr>
  </w:style>
  <w:style w:styleId="Style_53" w:type="paragraph">
    <w:name w:val="xl128"/>
    <w:basedOn w:val="Style_4"/>
    <w:link w:val="Style_53_ch"/>
    <w:pPr>
      <w:spacing w:afterAutospacing="on" w:beforeAutospacing="on"/>
      <w:ind/>
      <w:jc w:val="center"/>
    </w:pPr>
    <w:rPr>
      <w:sz w:val="24"/>
    </w:rPr>
  </w:style>
  <w:style w:styleId="Style_53_ch" w:type="character">
    <w:name w:val="xl128"/>
    <w:basedOn w:val="Style_4_ch"/>
    <w:link w:val="Style_53"/>
    <w:rPr>
      <w:sz w:val="24"/>
    </w:rPr>
  </w:style>
  <w:style w:styleId="Style_54" w:type="paragraph">
    <w:name w:val="Footnote Text Char"/>
    <w:link w:val="Style_54_ch"/>
    <w:rPr>
      <w:rFonts w:ascii="Times New Roman" w:hAnsi="Times New Roman"/>
      <w:sz w:val="20"/>
    </w:rPr>
  </w:style>
  <w:style w:styleId="Style_54_ch" w:type="character">
    <w:name w:val="Footnote Text Char"/>
    <w:link w:val="Style_54"/>
    <w:rPr>
      <w:rFonts w:ascii="Times New Roman" w:hAnsi="Times New Roman"/>
      <w:sz w:val="20"/>
    </w:rPr>
  </w:style>
  <w:style w:styleId="Style_55" w:type="paragraph">
    <w:name w:val="No Spacing"/>
    <w:link w:val="Style_55_ch"/>
    <w:rPr>
      <w:rFonts w:ascii="Calibri" w:hAnsi="Calibri"/>
      <w:sz w:val="22"/>
    </w:rPr>
  </w:style>
  <w:style w:styleId="Style_55_ch" w:type="character">
    <w:name w:val="No Spacing"/>
    <w:link w:val="Style_55"/>
    <w:rPr>
      <w:rFonts w:ascii="Calibri" w:hAnsi="Calibri"/>
      <w:sz w:val="22"/>
    </w:rPr>
  </w:style>
  <w:style w:styleId="Style_56" w:type="paragraph">
    <w:name w:val="Strong"/>
    <w:link w:val="Style_56_ch"/>
    <w:rPr>
      <w:b w:val="1"/>
    </w:rPr>
  </w:style>
  <w:style w:styleId="Style_56_ch" w:type="character">
    <w:name w:val="Strong"/>
    <w:link w:val="Style_56"/>
    <w:rPr>
      <w:b w:val="1"/>
    </w:rPr>
  </w:style>
  <w:style w:styleId="Style_57" w:type="paragraph">
    <w:name w:val="Body Text 2 Char"/>
    <w:link w:val="Style_57_ch"/>
    <w:rPr>
      <w:rFonts w:ascii="Times New Roman" w:hAnsi="Times New Roman"/>
      <w:sz w:val="20"/>
    </w:rPr>
  </w:style>
  <w:style w:styleId="Style_57_ch" w:type="character">
    <w:name w:val="Body Text 2 Char"/>
    <w:link w:val="Style_57"/>
    <w:rPr>
      <w:rFonts w:ascii="Times New Roman" w:hAnsi="Times New Roman"/>
      <w:sz w:val="20"/>
    </w:rPr>
  </w:style>
  <w:style w:styleId="Style_58" w:type="paragraph">
    <w:name w:val="xl134"/>
    <w:basedOn w:val="Style_4"/>
    <w:link w:val="Style_58_ch"/>
    <w:pPr>
      <w:spacing w:afterAutospacing="on" w:beforeAutospacing="on"/>
      <w:ind/>
    </w:pPr>
    <w:rPr>
      <w:sz w:val="24"/>
    </w:rPr>
  </w:style>
  <w:style w:styleId="Style_58_ch" w:type="character">
    <w:name w:val="xl134"/>
    <w:basedOn w:val="Style_4_ch"/>
    <w:link w:val="Style_58"/>
    <w:rPr>
      <w:sz w:val="24"/>
    </w:rPr>
  </w:style>
  <w:style w:styleId="Style_59" w:type="paragraph">
    <w:name w:val="Основной текст 21"/>
    <w:basedOn w:val="Style_4"/>
    <w:link w:val="Style_59_ch"/>
    <w:pPr>
      <w:widowControl w:val="0"/>
      <w:spacing w:after="120" w:line="480" w:lineRule="auto"/>
      <w:ind/>
    </w:pPr>
    <w:rPr>
      <w:sz w:val="28"/>
    </w:rPr>
  </w:style>
  <w:style w:styleId="Style_59_ch" w:type="character">
    <w:name w:val="Основной текст 21"/>
    <w:basedOn w:val="Style_4_ch"/>
    <w:link w:val="Style_59"/>
    <w:rPr>
      <w:sz w:val="28"/>
    </w:rPr>
  </w:style>
  <w:style w:styleId="Style_60" w:type="paragraph">
    <w:name w:val="xl143"/>
    <w:basedOn w:val="Style_4"/>
    <w:link w:val="Style_60_ch"/>
    <w:pPr>
      <w:spacing w:afterAutospacing="on" w:beforeAutospacing="on"/>
      <w:ind/>
      <w:jc w:val="center"/>
    </w:pPr>
    <w:rPr>
      <w:sz w:val="24"/>
    </w:rPr>
  </w:style>
  <w:style w:styleId="Style_60_ch" w:type="character">
    <w:name w:val="xl143"/>
    <w:basedOn w:val="Style_4_ch"/>
    <w:link w:val="Style_60"/>
    <w:rPr>
      <w:sz w:val="24"/>
    </w:rPr>
  </w:style>
  <w:style w:styleId="Style_61" w:type="paragraph">
    <w:name w:val="xl92"/>
    <w:basedOn w:val="Style_4"/>
    <w:link w:val="Style_61_ch"/>
    <w:pPr>
      <w:spacing w:afterAutospacing="on" w:beforeAutospacing="on"/>
      <w:ind/>
    </w:pPr>
    <w:rPr>
      <w:sz w:val="24"/>
    </w:rPr>
  </w:style>
  <w:style w:styleId="Style_61_ch" w:type="character">
    <w:name w:val="xl92"/>
    <w:basedOn w:val="Style_4_ch"/>
    <w:link w:val="Style_61"/>
    <w:rPr>
      <w:sz w:val="24"/>
    </w:rPr>
  </w:style>
  <w:style w:styleId="Style_62" w:type="paragraph">
    <w:name w:val="xl100"/>
    <w:basedOn w:val="Style_4"/>
    <w:link w:val="Style_62_ch"/>
    <w:pPr>
      <w:spacing w:afterAutospacing="on" w:beforeAutospacing="on"/>
      <w:ind/>
    </w:pPr>
    <w:rPr>
      <w:sz w:val="24"/>
    </w:rPr>
  </w:style>
  <w:style w:styleId="Style_62_ch" w:type="character">
    <w:name w:val="xl100"/>
    <w:basedOn w:val="Style_4_ch"/>
    <w:link w:val="Style_62"/>
    <w:rPr>
      <w:sz w:val="24"/>
    </w:rPr>
  </w:style>
  <w:style w:styleId="Style_63" w:type="paragraph">
    <w:name w:val="xl76"/>
    <w:basedOn w:val="Style_4"/>
    <w:link w:val="Style_63_ch"/>
    <w:pPr>
      <w:spacing w:afterAutospacing="on" w:beforeAutospacing="on"/>
      <w:ind/>
      <w:jc w:val="center"/>
    </w:pPr>
    <w:rPr>
      <w:sz w:val="24"/>
    </w:rPr>
  </w:style>
  <w:style w:styleId="Style_63_ch" w:type="character">
    <w:name w:val="xl76"/>
    <w:basedOn w:val="Style_4_ch"/>
    <w:link w:val="Style_63"/>
    <w:rPr>
      <w:sz w:val="24"/>
    </w:rPr>
  </w:style>
  <w:style w:styleId="Style_64" w:type="paragraph">
    <w:name w:val="xl79"/>
    <w:basedOn w:val="Style_4"/>
    <w:link w:val="Style_64_ch"/>
    <w:pPr>
      <w:spacing w:afterAutospacing="on" w:beforeAutospacing="on"/>
      <w:ind/>
    </w:pPr>
    <w:rPr>
      <w:sz w:val="24"/>
    </w:rPr>
  </w:style>
  <w:style w:styleId="Style_64_ch" w:type="character">
    <w:name w:val="xl79"/>
    <w:basedOn w:val="Style_4_ch"/>
    <w:link w:val="Style_64"/>
    <w:rPr>
      <w:sz w:val="24"/>
    </w:rPr>
  </w:style>
  <w:style w:styleId="Style_65" w:type="paragraph">
    <w:name w:val="xl140"/>
    <w:basedOn w:val="Style_4"/>
    <w:link w:val="Style_65_ch"/>
    <w:pPr>
      <w:spacing w:afterAutospacing="on" w:beforeAutospacing="on"/>
      <w:ind/>
      <w:jc w:val="center"/>
    </w:pPr>
    <w:rPr>
      <w:sz w:val="24"/>
    </w:rPr>
  </w:style>
  <w:style w:styleId="Style_65_ch" w:type="character">
    <w:name w:val="xl140"/>
    <w:basedOn w:val="Style_4_ch"/>
    <w:link w:val="Style_65"/>
    <w:rPr>
      <w:sz w:val="24"/>
    </w:rPr>
  </w:style>
  <w:style w:styleId="Style_66" w:type="paragraph">
    <w:name w:val="Знак Знак71"/>
    <w:link w:val="Style_66_ch"/>
    <w:rPr>
      <w:b w:val="1"/>
      <w:sz w:val="28"/>
    </w:rPr>
  </w:style>
  <w:style w:styleId="Style_66_ch" w:type="character">
    <w:name w:val="Знак Знак71"/>
    <w:link w:val="Style_66"/>
    <w:rPr>
      <w:b w:val="1"/>
      <w:sz w:val="28"/>
    </w:rPr>
  </w:style>
  <w:style w:styleId="Style_67" w:type="paragraph">
    <w:name w:val="xl136"/>
    <w:basedOn w:val="Style_4"/>
    <w:link w:val="Style_67_ch"/>
    <w:pPr>
      <w:spacing w:afterAutospacing="on" w:beforeAutospacing="on"/>
      <w:ind/>
    </w:pPr>
    <w:rPr>
      <w:sz w:val="24"/>
    </w:rPr>
  </w:style>
  <w:style w:styleId="Style_67_ch" w:type="character">
    <w:name w:val="xl136"/>
    <w:basedOn w:val="Style_4_ch"/>
    <w:link w:val="Style_67"/>
    <w:rPr>
      <w:sz w:val="24"/>
    </w:rPr>
  </w:style>
  <w:style w:styleId="Style_68" w:type="paragraph">
    <w:name w:val="Footer Char2"/>
    <w:link w:val="Style_68_ch"/>
    <w:rPr>
      <w:rFonts w:ascii="Times New Roman" w:hAnsi="Times New Roman"/>
      <w:sz w:val="20"/>
    </w:rPr>
  </w:style>
  <w:style w:styleId="Style_68_ch" w:type="character">
    <w:name w:val="Footer Char2"/>
    <w:link w:val="Style_68"/>
    <w:rPr>
      <w:rFonts w:ascii="Times New Roman" w:hAnsi="Times New Roman"/>
      <w:sz w:val="20"/>
    </w:rPr>
  </w:style>
  <w:style w:styleId="Style_69" w:type="paragraph">
    <w:name w:val="Знак Знак3"/>
    <w:link w:val="Style_69_ch"/>
    <w:rPr>
      <w:rFonts w:ascii="Arial" w:hAnsi="Arial"/>
      <w:sz w:val="22"/>
    </w:rPr>
  </w:style>
  <w:style w:styleId="Style_69_ch" w:type="character">
    <w:name w:val="Знак Знак3"/>
    <w:link w:val="Style_69"/>
    <w:rPr>
      <w:rFonts w:ascii="Arial" w:hAnsi="Arial"/>
      <w:sz w:val="22"/>
    </w:rPr>
  </w:style>
  <w:style w:styleId="Style_70" w:type="paragraph">
    <w:name w:val="xl93"/>
    <w:basedOn w:val="Style_4"/>
    <w:link w:val="Style_70_ch"/>
    <w:pPr>
      <w:spacing w:afterAutospacing="on" w:beforeAutospacing="on"/>
      <w:ind/>
    </w:pPr>
    <w:rPr>
      <w:sz w:val="24"/>
    </w:rPr>
  </w:style>
  <w:style w:styleId="Style_70_ch" w:type="character">
    <w:name w:val="xl93"/>
    <w:basedOn w:val="Style_4_ch"/>
    <w:link w:val="Style_70"/>
    <w:rPr>
      <w:sz w:val="24"/>
    </w:rPr>
  </w:style>
  <w:style w:styleId="Style_1" w:type="paragraph">
    <w:name w:val="page number"/>
    <w:basedOn w:val="Style_18"/>
    <w:link w:val="Style_1_ch"/>
  </w:style>
  <w:style w:styleId="Style_1_ch" w:type="character">
    <w:name w:val="page number"/>
    <w:basedOn w:val="Style_18_ch"/>
    <w:link w:val="Style_1"/>
  </w:style>
  <w:style w:styleId="Style_71" w:type="paragraph">
    <w:name w:val="xl103"/>
    <w:basedOn w:val="Style_4"/>
    <w:link w:val="Style_71_ch"/>
    <w:pPr>
      <w:spacing w:afterAutospacing="on" w:beforeAutospacing="on"/>
      <w:ind/>
      <w:jc w:val="center"/>
    </w:pPr>
    <w:rPr>
      <w:sz w:val="24"/>
    </w:rPr>
  </w:style>
  <w:style w:styleId="Style_71_ch" w:type="character">
    <w:name w:val="xl103"/>
    <w:basedOn w:val="Style_4_ch"/>
    <w:link w:val="Style_71"/>
    <w:rPr>
      <w:sz w:val="24"/>
    </w:rPr>
  </w:style>
  <w:style w:styleId="Style_72" w:type="paragraph">
    <w:name w:val="xl71"/>
    <w:basedOn w:val="Style_4"/>
    <w:link w:val="Style_72_ch"/>
    <w:pPr>
      <w:spacing w:afterAutospacing="on" w:beforeAutospacing="on"/>
      <w:ind/>
      <w:jc w:val="center"/>
    </w:pPr>
    <w:rPr>
      <w:sz w:val="24"/>
    </w:rPr>
  </w:style>
  <w:style w:styleId="Style_72_ch" w:type="character">
    <w:name w:val="xl71"/>
    <w:basedOn w:val="Style_4_ch"/>
    <w:link w:val="Style_72"/>
    <w:rPr>
      <w:sz w:val="24"/>
    </w:rPr>
  </w:style>
  <w:style w:styleId="Style_73" w:type="paragraph">
    <w:name w:val="xl119"/>
    <w:basedOn w:val="Style_4"/>
    <w:link w:val="Style_73_ch"/>
    <w:pPr>
      <w:spacing w:afterAutospacing="on" w:beforeAutospacing="on"/>
      <w:ind/>
    </w:pPr>
    <w:rPr>
      <w:sz w:val="24"/>
    </w:rPr>
  </w:style>
  <w:style w:styleId="Style_73_ch" w:type="character">
    <w:name w:val="xl119"/>
    <w:basedOn w:val="Style_4_ch"/>
    <w:link w:val="Style_73"/>
    <w:rPr>
      <w:sz w:val="24"/>
    </w:rPr>
  </w:style>
  <w:style w:styleId="Style_74" w:type="paragraph">
    <w:name w:val="Цветовое выделение"/>
    <w:link w:val="Style_74_ch"/>
    <w:rPr>
      <w:b w:val="1"/>
      <w:color w:val="26282F"/>
    </w:rPr>
  </w:style>
  <w:style w:styleId="Style_74_ch" w:type="character">
    <w:name w:val="Цветовое выделение"/>
    <w:link w:val="Style_74"/>
    <w:rPr>
      <w:b w:val="1"/>
      <w:color w:val="26282F"/>
    </w:rPr>
  </w:style>
  <w:style w:styleId="Style_75" w:type="paragraph">
    <w:name w:val="Body Text 2"/>
    <w:basedOn w:val="Style_4"/>
    <w:link w:val="Style_75_ch"/>
    <w:pPr>
      <w:widowControl w:val="0"/>
      <w:spacing w:after="120" w:line="480" w:lineRule="auto"/>
      <w:ind/>
    </w:pPr>
    <w:rPr>
      <w:sz w:val="28"/>
    </w:rPr>
  </w:style>
  <w:style w:styleId="Style_75_ch" w:type="character">
    <w:name w:val="Body Text 2"/>
    <w:basedOn w:val="Style_4_ch"/>
    <w:link w:val="Style_75"/>
    <w:rPr>
      <w:sz w:val="28"/>
    </w:rPr>
  </w:style>
  <w:style w:styleId="Style_76" w:type="paragraph">
    <w:name w:val="xl84"/>
    <w:basedOn w:val="Style_4"/>
    <w:link w:val="Style_76_ch"/>
    <w:pPr>
      <w:spacing w:afterAutospacing="on" w:beforeAutospacing="on"/>
      <w:ind/>
    </w:pPr>
    <w:rPr>
      <w:sz w:val="24"/>
    </w:rPr>
  </w:style>
  <w:style w:styleId="Style_76_ch" w:type="character">
    <w:name w:val="xl84"/>
    <w:basedOn w:val="Style_4_ch"/>
    <w:link w:val="Style_76"/>
    <w:rPr>
      <w:sz w:val="24"/>
    </w:rPr>
  </w:style>
  <w:style w:styleId="Style_77" w:type="paragraph">
    <w:name w:val="xl74"/>
    <w:basedOn w:val="Style_4"/>
    <w:link w:val="Style_77_ch"/>
    <w:pPr>
      <w:spacing w:afterAutospacing="on" w:beforeAutospacing="on"/>
      <w:ind/>
    </w:pPr>
    <w:rPr>
      <w:sz w:val="24"/>
    </w:rPr>
  </w:style>
  <w:style w:styleId="Style_77_ch" w:type="character">
    <w:name w:val="xl74"/>
    <w:basedOn w:val="Style_4_ch"/>
    <w:link w:val="Style_77"/>
    <w:rPr>
      <w:sz w:val="24"/>
    </w:rPr>
  </w:style>
  <w:style w:styleId="Style_78" w:type="paragraph">
    <w:name w:val="xl94"/>
    <w:basedOn w:val="Style_4"/>
    <w:link w:val="Style_78_ch"/>
    <w:pPr>
      <w:spacing w:afterAutospacing="on" w:beforeAutospacing="on"/>
      <w:ind/>
    </w:pPr>
    <w:rPr>
      <w:sz w:val="24"/>
    </w:rPr>
  </w:style>
  <w:style w:styleId="Style_78_ch" w:type="character">
    <w:name w:val="xl94"/>
    <w:basedOn w:val="Style_4_ch"/>
    <w:link w:val="Style_78"/>
    <w:rPr>
      <w:sz w:val="24"/>
    </w:rPr>
  </w:style>
  <w:style w:styleId="Style_79" w:type="paragraph">
    <w:name w:val="Balloon Text"/>
    <w:basedOn w:val="Style_4"/>
    <w:link w:val="Style_79_ch"/>
    <w:rPr>
      <w:rFonts w:ascii="Tahoma" w:hAnsi="Tahoma"/>
      <w:sz w:val="16"/>
    </w:rPr>
  </w:style>
  <w:style w:styleId="Style_79_ch" w:type="character">
    <w:name w:val="Balloon Text"/>
    <w:basedOn w:val="Style_4_ch"/>
    <w:link w:val="Style_79"/>
    <w:rPr>
      <w:rFonts w:ascii="Tahoma" w:hAnsi="Tahoma"/>
      <w:sz w:val="16"/>
    </w:rPr>
  </w:style>
  <w:style w:styleId="Style_80" w:type="paragraph">
    <w:name w:val="xl95"/>
    <w:basedOn w:val="Style_4"/>
    <w:link w:val="Style_80_ch"/>
    <w:pPr>
      <w:spacing w:afterAutospacing="on" w:beforeAutospacing="on"/>
      <w:ind/>
      <w:jc w:val="center"/>
    </w:pPr>
    <w:rPr>
      <w:sz w:val="24"/>
    </w:rPr>
  </w:style>
  <w:style w:styleId="Style_80_ch" w:type="character">
    <w:name w:val="xl95"/>
    <w:basedOn w:val="Style_4_ch"/>
    <w:link w:val="Style_80"/>
    <w:rPr>
      <w:sz w:val="24"/>
    </w:rPr>
  </w:style>
  <w:style w:styleId="Style_81" w:type="paragraph">
    <w:name w:val="xl157"/>
    <w:basedOn w:val="Style_4"/>
    <w:link w:val="Style_81_ch"/>
    <w:pPr>
      <w:spacing w:afterAutospacing="on" w:beforeAutospacing="on"/>
      <w:ind/>
      <w:jc w:val="center"/>
    </w:pPr>
    <w:rPr>
      <w:sz w:val="24"/>
    </w:rPr>
  </w:style>
  <w:style w:styleId="Style_81_ch" w:type="character">
    <w:name w:val="xl157"/>
    <w:basedOn w:val="Style_4_ch"/>
    <w:link w:val="Style_81"/>
    <w:rPr>
      <w:sz w:val="24"/>
    </w:rPr>
  </w:style>
  <w:style w:styleId="Style_82" w:type="paragraph">
    <w:name w:val="xl96"/>
    <w:basedOn w:val="Style_4"/>
    <w:link w:val="Style_82_ch"/>
    <w:pPr>
      <w:spacing w:afterAutospacing="on" w:beforeAutospacing="on"/>
      <w:ind/>
      <w:jc w:val="center"/>
    </w:pPr>
    <w:rPr>
      <w:sz w:val="24"/>
    </w:rPr>
  </w:style>
  <w:style w:styleId="Style_82_ch" w:type="character">
    <w:name w:val="xl96"/>
    <w:basedOn w:val="Style_4_ch"/>
    <w:link w:val="Style_82"/>
    <w:rPr>
      <w:sz w:val="24"/>
    </w:rPr>
  </w:style>
  <w:style w:styleId="Style_83" w:type="paragraph">
    <w:name w:val="footnote reference"/>
    <w:link w:val="Style_83_ch"/>
    <w:rPr>
      <w:rFonts w:ascii="Verdana" w:hAnsi="Verdana"/>
      <w:sz w:val="18"/>
      <w:vertAlign w:val="superscript"/>
    </w:rPr>
  </w:style>
  <w:style w:styleId="Style_83_ch" w:type="character">
    <w:name w:val="footnote reference"/>
    <w:link w:val="Style_83"/>
    <w:rPr>
      <w:rFonts w:ascii="Verdana" w:hAnsi="Verdana"/>
      <w:sz w:val="18"/>
      <w:vertAlign w:val="superscript"/>
    </w:rPr>
  </w:style>
  <w:style w:styleId="Style_84" w:type="paragraph">
    <w:name w:val="style4"/>
    <w:basedOn w:val="Style_4"/>
    <w:link w:val="Style_84_ch"/>
    <w:pPr>
      <w:spacing w:after="24" w:before="24"/>
      <w:ind/>
    </w:pPr>
    <w:rPr>
      <w:sz w:val="24"/>
    </w:rPr>
  </w:style>
  <w:style w:styleId="Style_84_ch" w:type="character">
    <w:name w:val="style4"/>
    <w:basedOn w:val="Style_4_ch"/>
    <w:link w:val="Style_84"/>
    <w:rPr>
      <w:sz w:val="24"/>
    </w:rPr>
  </w:style>
  <w:style w:styleId="Style_85" w:type="paragraph">
    <w:name w:val="Message Header Char"/>
    <w:link w:val="Style_85_ch"/>
    <w:rPr>
      <w:rFonts w:ascii="Cambria" w:hAnsi="Cambria"/>
      <w:sz w:val="24"/>
    </w:rPr>
  </w:style>
  <w:style w:styleId="Style_85_ch" w:type="character">
    <w:name w:val="Message Header Char"/>
    <w:link w:val="Style_85"/>
    <w:rPr>
      <w:rFonts w:ascii="Cambria" w:hAnsi="Cambria"/>
      <w:sz w:val="24"/>
    </w:rPr>
  </w:style>
  <w:style w:styleId="Style_86" w:type="paragraph">
    <w:name w:val="xl90"/>
    <w:basedOn w:val="Style_4"/>
    <w:link w:val="Style_86_ch"/>
    <w:pPr>
      <w:spacing w:afterAutospacing="on" w:beforeAutospacing="on"/>
      <w:ind/>
    </w:pPr>
    <w:rPr>
      <w:sz w:val="24"/>
    </w:rPr>
  </w:style>
  <w:style w:styleId="Style_86_ch" w:type="character">
    <w:name w:val="xl90"/>
    <w:basedOn w:val="Style_4_ch"/>
    <w:link w:val="Style_86"/>
    <w:rPr>
      <w:sz w:val="24"/>
    </w:rPr>
  </w:style>
  <w:style w:styleId="Style_87" w:type="paragraph">
    <w:name w:val="xl113"/>
    <w:basedOn w:val="Style_4"/>
    <w:link w:val="Style_87_ch"/>
    <w:pPr>
      <w:spacing w:afterAutospacing="on" w:beforeAutospacing="on"/>
      <w:ind/>
    </w:pPr>
    <w:rPr>
      <w:sz w:val="24"/>
    </w:rPr>
  </w:style>
  <w:style w:styleId="Style_87_ch" w:type="character">
    <w:name w:val="xl113"/>
    <w:basedOn w:val="Style_4_ch"/>
    <w:link w:val="Style_87"/>
    <w:rPr>
      <w:sz w:val="24"/>
    </w:rPr>
  </w:style>
  <w:style w:styleId="Style_88" w:type="paragraph">
    <w:name w:val="b-serp-url__item1"/>
    <w:link w:val="Style_88_ch"/>
  </w:style>
  <w:style w:styleId="Style_88_ch" w:type="character">
    <w:name w:val="b-serp-url__item1"/>
    <w:link w:val="Style_88"/>
  </w:style>
  <w:style w:styleId="Style_89" w:type="paragraph">
    <w:link w:val="Style_89_ch"/>
    <w:semiHidden w:val="1"/>
    <w:unhideWhenUsed w:val="1"/>
  </w:style>
  <w:style w:styleId="Style_89_ch" w:type="character">
    <w:link w:val="Style_89"/>
    <w:semiHidden w:val="1"/>
    <w:unhideWhenUsed w:val="1"/>
  </w:style>
  <w:style w:styleId="Style_90" w:type="paragraph">
    <w:name w:val="Font Style21"/>
    <w:link w:val="Style_90_ch"/>
    <w:rPr>
      <w:rFonts w:ascii="Times New Roman" w:hAnsi="Times New Roman"/>
      <w:sz w:val="26"/>
    </w:rPr>
  </w:style>
  <w:style w:styleId="Style_90_ch" w:type="character">
    <w:name w:val="Font Style21"/>
    <w:link w:val="Style_90"/>
    <w:rPr>
      <w:rFonts w:ascii="Times New Roman" w:hAnsi="Times New Roman"/>
      <w:sz w:val="26"/>
    </w:rPr>
  </w:style>
  <w:style w:styleId="Style_91" w:type="paragraph">
    <w:name w:val="style12"/>
    <w:basedOn w:val="Style_4"/>
    <w:link w:val="Style_91_ch"/>
    <w:pPr>
      <w:spacing w:after="24" w:before="24"/>
      <w:ind/>
    </w:pPr>
    <w:rPr>
      <w:sz w:val="24"/>
    </w:rPr>
  </w:style>
  <w:style w:styleId="Style_91_ch" w:type="character">
    <w:name w:val="style12"/>
    <w:basedOn w:val="Style_4_ch"/>
    <w:link w:val="Style_91"/>
    <w:rPr>
      <w:sz w:val="24"/>
    </w:rPr>
  </w:style>
  <w:style w:styleId="Style_92" w:type="paragraph">
    <w:name w:val="Знак Знак14"/>
    <w:link w:val="Style_92_ch"/>
    <w:rPr>
      <w:sz w:val="28"/>
    </w:rPr>
  </w:style>
  <w:style w:styleId="Style_92_ch" w:type="character">
    <w:name w:val="Знак Знак14"/>
    <w:link w:val="Style_92"/>
    <w:rPr>
      <w:sz w:val="28"/>
    </w:rPr>
  </w:style>
  <w:style w:styleId="Style_93" w:type="paragraph">
    <w:name w:val="xl97"/>
    <w:basedOn w:val="Style_4"/>
    <w:link w:val="Style_93_ch"/>
    <w:pPr>
      <w:spacing w:afterAutospacing="on" w:beforeAutospacing="on"/>
      <w:ind/>
    </w:pPr>
    <w:rPr>
      <w:rFonts w:ascii="Times New Roman CYR" w:hAnsi="Times New Roman CYR"/>
      <w:sz w:val="24"/>
    </w:rPr>
  </w:style>
  <w:style w:styleId="Style_93_ch" w:type="character">
    <w:name w:val="xl97"/>
    <w:basedOn w:val="Style_4_ch"/>
    <w:link w:val="Style_93"/>
    <w:rPr>
      <w:rFonts w:ascii="Times New Roman CYR" w:hAnsi="Times New Roman CYR"/>
      <w:sz w:val="24"/>
    </w:rPr>
  </w:style>
  <w:style w:styleId="Style_94" w:type="paragraph">
    <w:name w:val="xl109"/>
    <w:basedOn w:val="Style_4"/>
    <w:link w:val="Style_94_ch"/>
    <w:pPr>
      <w:spacing w:afterAutospacing="on" w:beforeAutospacing="on"/>
      <w:ind/>
    </w:pPr>
    <w:rPr>
      <w:sz w:val="24"/>
    </w:rPr>
  </w:style>
  <w:style w:styleId="Style_94_ch" w:type="character">
    <w:name w:val="xl109"/>
    <w:basedOn w:val="Style_4_ch"/>
    <w:link w:val="Style_94"/>
    <w:rPr>
      <w:sz w:val="24"/>
    </w:rPr>
  </w:style>
  <w:style w:styleId="Style_95" w:type="paragraph">
    <w:name w:val="xl147"/>
    <w:basedOn w:val="Style_4"/>
    <w:link w:val="Style_95_ch"/>
    <w:pPr>
      <w:spacing w:afterAutospacing="on" w:beforeAutospacing="on"/>
      <w:ind/>
    </w:pPr>
    <w:rPr>
      <w:sz w:val="24"/>
    </w:rPr>
  </w:style>
  <w:style w:styleId="Style_95_ch" w:type="character">
    <w:name w:val="xl147"/>
    <w:basedOn w:val="Style_4_ch"/>
    <w:link w:val="Style_95"/>
    <w:rPr>
      <w:sz w:val="24"/>
    </w:rPr>
  </w:style>
  <w:style w:styleId="Style_96" w:type="paragraph">
    <w:name w:val="xl107"/>
    <w:basedOn w:val="Style_4"/>
    <w:link w:val="Style_96_ch"/>
    <w:pPr>
      <w:spacing w:afterAutospacing="on" w:beforeAutospacing="on"/>
      <w:ind/>
    </w:pPr>
    <w:rPr>
      <w:sz w:val="24"/>
    </w:rPr>
  </w:style>
  <w:style w:styleId="Style_96_ch" w:type="character">
    <w:name w:val="xl107"/>
    <w:basedOn w:val="Style_4_ch"/>
    <w:link w:val="Style_96"/>
    <w:rPr>
      <w:sz w:val="24"/>
    </w:rPr>
  </w:style>
  <w:style w:styleId="Style_97" w:type="paragraph">
    <w:name w:val="line number"/>
    <w:link w:val="Style_97_ch"/>
    <w:rPr>
      <w:rFonts w:ascii="Times New Roman" w:hAnsi="Times New Roman"/>
    </w:rPr>
  </w:style>
  <w:style w:styleId="Style_97_ch" w:type="character">
    <w:name w:val="line number"/>
    <w:link w:val="Style_97"/>
    <w:rPr>
      <w:rFonts w:ascii="Times New Roman" w:hAnsi="Times New Roman"/>
    </w:rPr>
  </w:style>
  <w:style w:styleId="Style_98" w:type="paragraph">
    <w:name w:val="xl137"/>
    <w:basedOn w:val="Style_4"/>
    <w:link w:val="Style_98_ch"/>
    <w:pPr>
      <w:spacing w:afterAutospacing="on" w:beforeAutospacing="on"/>
      <w:ind/>
      <w:jc w:val="center"/>
    </w:pPr>
    <w:rPr>
      <w:sz w:val="24"/>
    </w:rPr>
  </w:style>
  <w:style w:styleId="Style_98_ch" w:type="character">
    <w:name w:val="xl137"/>
    <w:basedOn w:val="Style_4_ch"/>
    <w:link w:val="Style_98"/>
    <w:rPr>
      <w:sz w:val="24"/>
    </w:rPr>
  </w:style>
  <w:style w:styleId="Style_99" w:type="paragraph">
    <w:name w:val="apple-converted-space"/>
    <w:link w:val="Style_99_ch"/>
  </w:style>
  <w:style w:styleId="Style_99_ch" w:type="character">
    <w:name w:val="apple-converted-space"/>
    <w:link w:val="Style_99"/>
  </w:style>
  <w:style w:styleId="Style_100" w:type="paragraph">
    <w:name w:val="АсписокГаля"/>
    <w:basedOn w:val="Style_4"/>
    <w:link w:val="Style_100_ch"/>
    <w:pPr>
      <w:numPr>
        <w:ilvl w:val="0"/>
        <w:numId w:val="1"/>
      </w:numPr>
      <w:ind/>
      <w:jc w:val="both"/>
    </w:pPr>
    <w:rPr>
      <w:sz w:val="28"/>
    </w:rPr>
  </w:style>
  <w:style w:styleId="Style_100_ch" w:type="character">
    <w:name w:val="АсписокГаля"/>
    <w:basedOn w:val="Style_4_ch"/>
    <w:link w:val="Style_100"/>
    <w:rPr>
      <w:sz w:val="28"/>
    </w:rPr>
  </w:style>
  <w:style w:styleId="Style_101" w:type="paragraph">
    <w:name w:val="xl133"/>
    <w:basedOn w:val="Style_4"/>
    <w:link w:val="Style_101_ch"/>
    <w:pPr>
      <w:spacing w:afterAutospacing="on" w:beforeAutospacing="on"/>
      <w:ind/>
      <w:jc w:val="center"/>
    </w:pPr>
    <w:rPr>
      <w:sz w:val="24"/>
    </w:rPr>
  </w:style>
  <w:style w:styleId="Style_101_ch" w:type="character">
    <w:name w:val="xl133"/>
    <w:basedOn w:val="Style_4_ch"/>
    <w:link w:val="Style_101"/>
    <w:rPr>
      <w:sz w:val="24"/>
    </w:rPr>
  </w:style>
  <w:style w:styleId="Style_102" w:type="paragraph">
    <w:name w:val="Footer Char"/>
    <w:link w:val="Style_102_ch"/>
    <w:rPr>
      <w:rFonts w:ascii="Times New Roman" w:hAnsi="Times New Roman"/>
      <w:sz w:val="20"/>
    </w:rPr>
  </w:style>
  <w:style w:styleId="Style_102_ch" w:type="character">
    <w:name w:val="Footer Char"/>
    <w:link w:val="Style_102"/>
    <w:rPr>
      <w:rFonts w:ascii="Times New Roman" w:hAnsi="Times New Roman"/>
      <w:sz w:val="20"/>
    </w:rPr>
  </w:style>
  <w:style w:styleId="Style_103" w:type="paragraph">
    <w:name w:val="ConsPlusNormal"/>
    <w:link w:val="Style_103_ch"/>
    <w:pPr>
      <w:widowControl w:val="0"/>
      <w:ind/>
    </w:pPr>
    <w:rPr>
      <w:rFonts w:ascii="Arial" w:hAnsi="Arial"/>
    </w:rPr>
  </w:style>
  <w:style w:styleId="Style_103_ch" w:type="character">
    <w:name w:val="ConsPlusNormal"/>
    <w:link w:val="Style_103"/>
    <w:rPr>
      <w:rFonts w:ascii="Arial" w:hAnsi="Arial"/>
    </w:rPr>
  </w:style>
  <w:style w:styleId="Style_104" w:type="paragraph">
    <w:name w:val="HTML Cite"/>
    <w:link w:val="Style_104_ch"/>
    <w:rPr>
      <w:color w:val="009933"/>
    </w:rPr>
  </w:style>
  <w:style w:styleId="Style_104_ch" w:type="character">
    <w:name w:val="HTML Cite"/>
    <w:link w:val="Style_104"/>
    <w:rPr>
      <w:color w:val="009933"/>
    </w:rPr>
  </w:style>
  <w:style w:styleId="Style_105" w:type="paragraph">
    <w:name w:val="Знак Знак6"/>
    <w:link w:val="Style_105_ch"/>
    <w:rPr>
      <w:rFonts w:ascii="Tahoma" w:hAnsi="Tahoma"/>
      <w:sz w:val="16"/>
    </w:rPr>
  </w:style>
  <w:style w:styleId="Style_105_ch" w:type="character">
    <w:name w:val="Знак Знак6"/>
    <w:link w:val="Style_105"/>
    <w:rPr>
      <w:rFonts w:ascii="Tahoma" w:hAnsi="Tahoma"/>
      <w:sz w:val="16"/>
    </w:rPr>
  </w:style>
  <w:style w:styleId="Style_106" w:type="paragraph">
    <w:name w:val="Body Text Indent Char"/>
    <w:link w:val="Style_106_ch"/>
    <w:rPr>
      <w:rFonts w:ascii="Times New Roman" w:hAnsi="Times New Roman"/>
      <w:sz w:val="20"/>
    </w:rPr>
  </w:style>
  <w:style w:styleId="Style_106_ch" w:type="character">
    <w:name w:val="Body Text Indent Char"/>
    <w:link w:val="Style_106"/>
    <w:rPr>
      <w:rFonts w:ascii="Times New Roman" w:hAnsi="Times New Roman"/>
      <w:sz w:val="20"/>
    </w:rPr>
  </w:style>
  <w:style w:styleId="Style_107" w:type="paragraph">
    <w:name w:val="toc 3"/>
    <w:next w:val="Style_4"/>
    <w:link w:val="Style_107_ch"/>
    <w:uiPriority w:val="39"/>
    <w:pPr>
      <w:ind w:firstLine="0" w:left="400"/>
      <w:jc w:val="left"/>
    </w:pPr>
    <w:rPr>
      <w:rFonts w:ascii="XO Thames" w:hAnsi="XO Thames"/>
      <w:sz w:val="28"/>
    </w:rPr>
  </w:style>
  <w:style w:styleId="Style_107_ch" w:type="character">
    <w:name w:val="toc 3"/>
    <w:link w:val="Style_107"/>
    <w:rPr>
      <w:rFonts w:ascii="XO Thames" w:hAnsi="XO Thames"/>
      <w:sz w:val="28"/>
    </w:rPr>
  </w:style>
  <w:style w:styleId="Style_108" w:type="paragraph">
    <w:name w:val="xl152"/>
    <w:basedOn w:val="Style_4"/>
    <w:link w:val="Style_108_ch"/>
    <w:pPr>
      <w:spacing w:afterAutospacing="on" w:beforeAutospacing="on"/>
      <w:ind/>
      <w:jc w:val="center"/>
    </w:pPr>
    <w:rPr>
      <w:sz w:val="24"/>
    </w:rPr>
  </w:style>
  <w:style w:styleId="Style_108_ch" w:type="character">
    <w:name w:val="xl152"/>
    <w:basedOn w:val="Style_4_ch"/>
    <w:link w:val="Style_108"/>
    <w:rPr>
      <w:sz w:val="24"/>
    </w:rPr>
  </w:style>
  <w:style w:styleId="Style_109" w:type="paragraph">
    <w:name w:val="xl82"/>
    <w:basedOn w:val="Style_4"/>
    <w:link w:val="Style_109_ch"/>
    <w:pPr>
      <w:spacing w:afterAutospacing="on" w:beforeAutospacing="on"/>
      <w:ind/>
    </w:pPr>
    <w:rPr>
      <w:sz w:val="24"/>
    </w:rPr>
  </w:style>
  <w:style w:styleId="Style_109_ch" w:type="character">
    <w:name w:val="xl82"/>
    <w:basedOn w:val="Style_4_ch"/>
    <w:link w:val="Style_109"/>
    <w:rPr>
      <w:sz w:val="24"/>
    </w:rPr>
  </w:style>
  <w:style w:styleId="Style_110" w:type="paragraph">
    <w:name w:val="Знак Знак8"/>
    <w:link w:val="Style_110_ch"/>
  </w:style>
  <w:style w:styleId="Style_110_ch" w:type="character">
    <w:name w:val="Знак Знак8"/>
    <w:link w:val="Style_110"/>
  </w:style>
  <w:style w:styleId="Style_111" w:type="paragraph">
    <w:name w:val="Body Text Indent 3 Char"/>
    <w:link w:val="Style_111_ch"/>
    <w:rPr>
      <w:rFonts w:ascii="Times New Roman" w:hAnsi="Times New Roman"/>
      <w:sz w:val="16"/>
    </w:rPr>
  </w:style>
  <w:style w:styleId="Style_111_ch" w:type="character">
    <w:name w:val="Body Text Indent 3 Char"/>
    <w:link w:val="Style_111"/>
    <w:rPr>
      <w:rFonts w:ascii="Times New Roman" w:hAnsi="Times New Roman"/>
      <w:sz w:val="16"/>
    </w:rPr>
  </w:style>
  <w:style w:styleId="Style_112" w:type="paragraph">
    <w:name w:val="Гипертекстовая ссылка"/>
    <w:link w:val="Style_112_ch"/>
    <w:rPr>
      <w:color w:val="106BBE"/>
    </w:rPr>
  </w:style>
  <w:style w:styleId="Style_112_ch" w:type="character">
    <w:name w:val="Гипертекстовая ссылка"/>
    <w:link w:val="Style_112"/>
    <w:rPr>
      <w:color w:val="106BBE"/>
    </w:rPr>
  </w:style>
  <w:style w:styleId="Style_2" w:type="paragraph">
    <w:name w:val="footer"/>
    <w:basedOn w:val="Style_4"/>
    <w:link w:val="Style_2_ch"/>
    <w:pPr>
      <w:tabs>
        <w:tab w:leader="none" w:pos="4153" w:val="center"/>
        <w:tab w:leader="none" w:pos="8306" w:val="right"/>
      </w:tabs>
      <w:ind/>
    </w:pPr>
  </w:style>
  <w:style w:styleId="Style_2_ch" w:type="character">
    <w:name w:val="footer"/>
    <w:basedOn w:val="Style_4_ch"/>
    <w:link w:val="Style_2"/>
  </w:style>
  <w:style w:styleId="Style_113" w:type="paragraph">
    <w:name w:val="xl104"/>
    <w:basedOn w:val="Style_4"/>
    <w:link w:val="Style_113_ch"/>
    <w:pPr>
      <w:spacing w:afterAutospacing="on" w:beforeAutospacing="on"/>
      <w:ind/>
      <w:jc w:val="center"/>
    </w:pPr>
    <w:rPr>
      <w:sz w:val="24"/>
    </w:rPr>
  </w:style>
  <w:style w:styleId="Style_113_ch" w:type="character">
    <w:name w:val="xl104"/>
    <w:basedOn w:val="Style_4_ch"/>
    <w:link w:val="Style_113"/>
    <w:rPr>
      <w:sz w:val="24"/>
    </w:rPr>
  </w:style>
  <w:style w:styleId="Style_114" w:type="paragraph">
    <w:name w:val="xl123"/>
    <w:basedOn w:val="Style_4"/>
    <w:link w:val="Style_114_ch"/>
    <w:pPr>
      <w:spacing w:afterAutospacing="on" w:beforeAutospacing="on"/>
      <w:ind/>
      <w:jc w:val="center"/>
    </w:pPr>
    <w:rPr>
      <w:sz w:val="24"/>
    </w:rPr>
  </w:style>
  <w:style w:styleId="Style_114_ch" w:type="character">
    <w:name w:val="xl123"/>
    <w:basedOn w:val="Style_4_ch"/>
    <w:link w:val="Style_114"/>
    <w:rPr>
      <w:sz w:val="24"/>
    </w:rPr>
  </w:style>
  <w:style w:styleId="Style_115" w:type="paragraph">
    <w:name w:val="Body Text"/>
    <w:basedOn w:val="Style_4"/>
    <w:link w:val="Style_115_ch"/>
    <w:rPr>
      <w:sz w:val="28"/>
    </w:rPr>
  </w:style>
  <w:style w:styleId="Style_115_ch" w:type="character">
    <w:name w:val="Body Text"/>
    <w:basedOn w:val="Style_4_ch"/>
    <w:link w:val="Style_115"/>
    <w:rPr>
      <w:sz w:val="28"/>
    </w:rPr>
  </w:style>
  <w:style w:styleId="Style_116" w:type="paragraph">
    <w:name w:val="Body Text Indent 3"/>
    <w:basedOn w:val="Style_4"/>
    <w:link w:val="Style_116_ch"/>
    <w:pPr>
      <w:spacing w:after="120"/>
      <w:ind w:firstLine="0" w:left="283"/>
    </w:pPr>
    <w:rPr>
      <w:sz w:val="16"/>
    </w:rPr>
  </w:style>
  <w:style w:styleId="Style_116_ch" w:type="character">
    <w:name w:val="Body Text Indent 3"/>
    <w:basedOn w:val="Style_4_ch"/>
    <w:link w:val="Style_116"/>
    <w:rPr>
      <w:sz w:val="16"/>
    </w:rPr>
  </w:style>
  <w:style w:styleId="Style_117" w:type="paragraph">
    <w:name w:val="xl127"/>
    <w:basedOn w:val="Style_4"/>
    <w:link w:val="Style_117_ch"/>
    <w:pPr>
      <w:spacing w:afterAutospacing="on" w:beforeAutospacing="on"/>
      <w:ind/>
      <w:jc w:val="center"/>
    </w:pPr>
    <w:rPr>
      <w:sz w:val="24"/>
    </w:rPr>
  </w:style>
  <w:style w:styleId="Style_117_ch" w:type="character">
    <w:name w:val="xl127"/>
    <w:basedOn w:val="Style_4_ch"/>
    <w:link w:val="Style_117"/>
    <w:rPr>
      <w:sz w:val="24"/>
    </w:rPr>
  </w:style>
  <w:style w:styleId="Style_118" w:type="paragraph">
    <w:name w:val="xl81"/>
    <w:basedOn w:val="Style_4"/>
    <w:link w:val="Style_118_ch"/>
    <w:pPr>
      <w:spacing w:afterAutospacing="on" w:beforeAutospacing="on"/>
      <w:ind/>
    </w:pPr>
    <w:rPr>
      <w:sz w:val="24"/>
    </w:rPr>
  </w:style>
  <w:style w:styleId="Style_118_ch" w:type="character">
    <w:name w:val="xl81"/>
    <w:basedOn w:val="Style_4_ch"/>
    <w:link w:val="Style_118"/>
    <w:rPr>
      <w:sz w:val="24"/>
    </w:rPr>
  </w:style>
  <w:style w:styleId="Style_119" w:type="paragraph">
    <w:name w:val="Знак Знак131"/>
    <w:link w:val="Style_119_ch"/>
    <w:rPr>
      <w:rFonts w:ascii="Arial" w:hAnsi="Arial"/>
      <w:b w:val="1"/>
      <w:sz w:val="26"/>
    </w:rPr>
  </w:style>
  <w:style w:styleId="Style_119_ch" w:type="character">
    <w:name w:val="Знак Знак131"/>
    <w:link w:val="Style_119"/>
    <w:rPr>
      <w:rFonts w:ascii="Arial" w:hAnsi="Arial"/>
      <w:b w:val="1"/>
      <w:sz w:val="26"/>
    </w:rPr>
  </w:style>
  <w:style w:styleId="Style_120" w:type="paragraph">
    <w:name w:val="Знак Знак151"/>
    <w:link w:val="Style_120_ch"/>
    <w:rPr>
      <w:rFonts w:ascii="AG Souvenir" w:hAnsi="AG Souvenir"/>
      <w:b w:val="1"/>
      <w:spacing w:val="38"/>
      <w:sz w:val="28"/>
    </w:rPr>
  </w:style>
  <w:style w:styleId="Style_120_ch" w:type="character">
    <w:name w:val="Знак Знак151"/>
    <w:link w:val="Style_120"/>
    <w:rPr>
      <w:rFonts w:ascii="AG Souvenir" w:hAnsi="AG Souvenir"/>
      <w:b w:val="1"/>
      <w:spacing w:val="38"/>
      <w:sz w:val="28"/>
    </w:rPr>
  </w:style>
  <w:style w:styleId="Style_121" w:type="paragraph">
    <w:name w:val="Знак Знак11"/>
    <w:link w:val="Style_121_ch"/>
    <w:rPr>
      <w:rFonts w:ascii="Arial" w:hAnsi="Arial"/>
      <w:b w:val="1"/>
      <w:i w:val="1"/>
      <w:sz w:val="22"/>
    </w:rPr>
  </w:style>
  <w:style w:styleId="Style_121_ch" w:type="character">
    <w:name w:val="Знак Знак11"/>
    <w:link w:val="Style_121"/>
    <w:rPr>
      <w:rFonts w:ascii="Arial" w:hAnsi="Arial"/>
      <w:b w:val="1"/>
      <w:i w:val="1"/>
      <w:sz w:val="22"/>
    </w:rPr>
  </w:style>
  <w:style w:styleId="Style_122" w:type="paragraph">
    <w:name w:val="Стиль"/>
    <w:link w:val="Style_122_ch"/>
    <w:pPr>
      <w:widowControl w:val="0"/>
      <w:ind/>
    </w:pPr>
    <w:rPr>
      <w:sz w:val="24"/>
    </w:rPr>
  </w:style>
  <w:style w:styleId="Style_122_ch" w:type="character">
    <w:name w:val="Стиль"/>
    <w:link w:val="Style_122"/>
    <w:rPr>
      <w:sz w:val="24"/>
    </w:rPr>
  </w:style>
  <w:style w:styleId="Style_123" w:type="paragraph">
    <w:name w:val="Таблица"/>
    <w:basedOn w:val="Style_11"/>
    <w:link w:val="Style_123_ch"/>
    <w:pPr>
      <w:widowControl w:val="1"/>
      <w:spacing w:line="220" w:lineRule="exact"/>
      <w:ind w:firstLine="0" w:left="0"/>
    </w:pPr>
    <w:rPr>
      <w:rFonts w:ascii="Arial" w:hAnsi="Arial"/>
      <w:sz w:val="20"/>
    </w:rPr>
  </w:style>
  <w:style w:styleId="Style_123_ch" w:type="character">
    <w:name w:val="Таблица"/>
    <w:basedOn w:val="Style_11_ch"/>
    <w:link w:val="Style_123"/>
    <w:rPr>
      <w:rFonts w:ascii="Arial" w:hAnsi="Arial"/>
      <w:sz w:val="20"/>
    </w:rPr>
  </w:style>
  <w:style w:styleId="Style_124" w:type="paragraph">
    <w:name w:val="Знак Знак4"/>
    <w:link w:val="Style_124_ch"/>
    <w:rPr>
      <w:sz w:val="28"/>
      <w:u w:val="single"/>
    </w:rPr>
  </w:style>
  <w:style w:styleId="Style_124_ch" w:type="character">
    <w:name w:val="Знак Знак4"/>
    <w:link w:val="Style_124"/>
    <w:rPr>
      <w:sz w:val="28"/>
      <w:u w:val="single"/>
    </w:rPr>
  </w:style>
  <w:style w:styleId="Style_125" w:type="paragraph">
    <w:name w:val="xl142"/>
    <w:basedOn w:val="Style_4"/>
    <w:link w:val="Style_125_ch"/>
    <w:pPr>
      <w:spacing w:afterAutospacing="on" w:beforeAutospacing="on"/>
      <w:ind/>
      <w:jc w:val="center"/>
    </w:pPr>
    <w:rPr>
      <w:sz w:val="24"/>
    </w:rPr>
  </w:style>
  <w:style w:styleId="Style_125_ch" w:type="character">
    <w:name w:val="xl142"/>
    <w:basedOn w:val="Style_4_ch"/>
    <w:link w:val="Style_125"/>
    <w:rPr>
      <w:sz w:val="24"/>
    </w:rPr>
  </w:style>
  <w:style w:styleId="Style_126" w:type="paragraph">
    <w:name w:val="xl102"/>
    <w:basedOn w:val="Style_4"/>
    <w:link w:val="Style_126_ch"/>
    <w:pPr>
      <w:spacing w:afterAutospacing="on" w:beforeAutospacing="on"/>
      <w:ind/>
    </w:pPr>
    <w:rPr>
      <w:sz w:val="24"/>
    </w:rPr>
  </w:style>
  <w:style w:styleId="Style_126_ch" w:type="character">
    <w:name w:val="xl102"/>
    <w:basedOn w:val="Style_4_ch"/>
    <w:link w:val="Style_126"/>
    <w:rPr>
      <w:sz w:val="24"/>
    </w:rPr>
  </w:style>
  <w:style w:styleId="Style_127" w:type="paragraph">
    <w:name w:val="Heading 4 Char"/>
    <w:link w:val="Style_127_ch"/>
    <w:rPr>
      <w:rFonts w:ascii="Calibri" w:hAnsi="Calibri"/>
      <w:b w:val="1"/>
      <w:sz w:val="28"/>
    </w:rPr>
  </w:style>
  <w:style w:styleId="Style_127_ch" w:type="character">
    <w:name w:val="Heading 4 Char"/>
    <w:link w:val="Style_127"/>
    <w:rPr>
      <w:rFonts w:ascii="Calibri" w:hAnsi="Calibri"/>
      <w:b w:val="1"/>
      <w:sz w:val="28"/>
    </w:rPr>
  </w:style>
  <w:style w:styleId="Style_128" w:type="paragraph">
    <w:name w:val="ConsNonformat"/>
    <w:link w:val="Style_128_ch"/>
    <w:rPr>
      <w:rFonts w:ascii="Courier New" w:hAnsi="Courier New"/>
    </w:rPr>
  </w:style>
  <w:style w:styleId="Style_128_ch" w:type="character">
    <w:name w:val="ConsNonformat"/>
    <w:link w:val="Style_128"/>
    <w:rPr>
      <w:rFonts w:ascii="Courier New" w:hAnsi="Courier New"/>
    </w:rPr>
  </w:style>
  <w:style w:styleId="Style_129" w:type="paragraph">
    <w:name w:val="Абзац списка4"/>
    <w:basedOn w:val="Style_4"/>
    <w:link w:val="Style_129_ch"/>
    <w:pPr>
      <w:widowControl w:val="0"/>
      <w:ind w:firstLine="0" w:left="720"/>
      <w:contextualSpacing w:val="1"/>
    </w:pPr>
    <w:rPr>
      <w:sz w:val="28"/>
    </w:rPr>
  </w:style>
  <w:style w:styleId="Style_129_ch" w:type="character">
    <w:name w:val="Абзац списка4"/>
    <w:basedOn w:val="Style_4_ch"/>
    <w:link w:val="Style_129"/>
    <w:rPr>
      <w:sz w:val="28"/>
    </w:rPr>
  </w:style>
  <w:style w:styleId="Style_130" w:type="paragraph">
    <w:name w:val="List Paragraph"/>
    <w:basedOn w:val="Style_4"/>
    <w:link w:val="Style_130_ch"/>
    <w:pPr>
      <w:widowControl w:val="0"/>
      <w:ind w:firstLine="0" w:left="720"/>
      <w:contextualSpacing w:val="1"/>
    </w:pPr>
    <w:rPr>
      <w:sz w:val="28"/>
    </w:rPr>
  </w:style>
  <w:style w:styleId="Style_130_ch" w:type="character">
    <w:name w:val="List Paragraph"/>
    <w:basedOn w:val="Style_4_ch"/>
    <w:link w:val="Style_130"/>
    <w:rPr>
      <w:sz w:val="28"/>
    </w:rPr>
  </w:style>
  <w:style w:styleId="Style_131" w:type="paragraph">
    <w:name w:val="xl120"/>
    <w:basedOn w:val="Style_4"/>
    <w:link w:val="Style_131_ch"/>
    <w:pPr>
      <w:spacing w:afterAutospacing="on" w:beforeAutospacing="on"/>
      <w:ind/>
      <w:jc w:val="center"/>
    </w:pPr>
    <w:rPr>
      <w:sz w:val="24"/>
    </w:rPr>
  </w:style>
  <w:style w:styleId="Style_131_ch" w:type="character">
    <w:name w:val="xl120"/>
    <w:basedOn w:val="Style_4_ch"/>
    <w:link w:val="Style_131"/>
    <w:rPr>
      <w:sz w:val="24"/>
    </w:rPr>
  </w:style>
  <w:style w:styleId="Style_132" w:type="paragraph">
    <w:name w:val="heading 5"/>
    <w:next w:val="Style_4"/>
    <w:link w:val="Style_132_ch"/>
    <w:uiPriority w:val="9"/>
    <w:qFormat/>
    <w:pPr>
      <w:spacing w:after="120" w:before="120"/>
      <w:ind/>
      <w:jc w:val="both"/>
      <w:outlineLvl w:val="4"/>
    </w:pPr>
    <w:rPr>
      <w:rFonts w:ascii="XO Thames" w:hAnsi="XO Thames"/>
      <w:b w:val="1"/>
      <w:sz w:val="22"/>
    </w:rPr>
  </w:style>
  <w:style w:styleId="Style_132_ch" w:type="character">
    <w:name w:val="heading 5"/>
    <w:link w:val="Style_132"/>
    <w:rPr>
      <w:rFonts w:ascii="XO Thames" w:hAnsi="XO Thames"/>
      <w:b w:val="1"/>
      <w:sz w:val="22"/>
    </w:rPr>
  </w:style>
  <w:style w:styleId="Style_133" w:type="paragraph">
    <w:name w:val="xl65"/>
    <w:basedOn w:val="Style_4"/>
    <w:link w:val="Style_133_ch"/>
    <w:pPr>
      <w:spacing w:afterAutospacing="on" w:beforeAutospacing="on"/>
      <w:ind/>
    </w:pPr>
    <w:rPr>
      <w:sz w:val="24"/>
    </w:rPr>
  </w:style>
  <w:style w:styleId="Style_133_ch" w:type="character">
    <w:name w:val="xl65"/>
    <w:basedOn w:val="Style_4_ch"/>
    <w:link w:val="Style_133"/>
    <w:rPr>
      <w:sz w:val="24"/>
    </w:rPr>
  </w:style>
  <w:style w:styleId="Style_134" w:type="paragraph">
    <w:name w:val="xl131"/>
    <w:basedOn w:val="Style_4"/>
    <w:link w:val="Style_134_ch"/>
    <w:pPr>
      <w:spacing w:afterAutospacing="on" w:beforeAutospacing="on"/>
      <w:ind/>
      <w:jc w:val="center"/>
    </w:pPr>
    <w:rPr>
      <w:sz w:val="24"/>
    </w:rPr>
  </w:style>
  <w:style w:styleId="Style_134_ch" w:type="character">
    <w:name w:val="xl131"/>
    <w:basedOn w:val="Style_4_ch"/>
    <w:link w:val="Style_134"/>
    <w:rPr>
      <w:sz w:val="24"/>
    </w:rPr>
  </w:style>
  <w:style w:styleId="Style_135" w:type="paragraph">
    <w:name w:val="Normal (Web)"/>
    <w:basedOn w:val="Style_4"/>
    <w:link w:val="Style_135_ch"/>
    <w:pPr>
      <w:spacing w:afterAutospacing="on" w:beforeAutospacing="on"/>
      <w:ind/>
    </w:pPr>
    <w:rPr>
      <w:sz w:val="24"/>
    </w:rPr>
  </w:style>
  <w:style w:styleId="Style_135_ch" w:type="character">
    <w:name w:val="Normal (Web)"/>
    <w:basedOn w:val="Style_4_ch"/>
    <w:link w:val="Style_135"/>
    <w:rPr>
      <w:sz w:val="24"/>
    </w:rPr>
  </w:style>
  <w:style w:styleId="Style_136" w:type="paragraph">
    <w:name w:val="xl149"/>
    <w:basedOn w:val="Style_4"/>
    <w:link w:val="Style_136_ch"/>
    <w:pPr>
      <w:spacing w:afterAutospacing="on" w:beforeAutospacing="on"/>
      <w:ind/>
      <w:jc w:val="center"/>
    </w:pPr>
    <w:rPr>
      <w:sz w:val="24"/>
    </w:rPr>
  </w:style>
  <w:style w:styleId="Style_136_ch" w:type="character">
    <w:name w:val="xl149"/>
    <w:basedOn w:val="Style_4_ch"/>
    <w:link w:val="Style_136"/>
    <w:rPr>
      <w:sz w:val="24"/>
    </w:rPr>
  </w:style>
  <w:style w:styleId="Style_137" w:type="paragraph">
    <w:name w:val="xl80"/>
    <w:basedOn w:val="Style_4"/>
    <w:link w:val="Style_137_ch"/>
    <w:pPr>
      <w:spacing w:afterAutospacing="on" w:beforeAutospacing="on"/>
      <w:ind/>
    </w:pPr>
    <w:rPr>
      <w:sz w:val="24"/>
    </w:rPr>
  </w:style>
  <w:style w:styleId="Style_137_ch" w:type="character">
    <w:name w:val="xl80"/>
    <w:basedOn w:val="Style_4_ch"/>
    <w:link w:val="Style_137"/>
    <w:rPr>
      <w:sz w:val="24"/>
    </w:rPr>
  </w:style>
  <w:style w:styleId="Style_138" w:type="paragraph">
    <w:name w:val="xl68"/>
    <w:basedOn w:val="Style_4"/>
    <w:link w:val="Style_138_ch"/>
    <w:pPr>
      <w:spacing w:afterAutospacing="on" w:beforeAutospacing="on"/>
      <w:ind/>
    </w:pPr>
    <w:rPr>
      <w:sz w:val="24"/>
    </w:rPr>
  </w:style>
  <w:style w:styleId="Style_138_ch" w:type="character">
    <w:name w:val="xl68"/>
    <w:basedOn w:val="Style_4_ch"/>
    <w:link w:val="Style_138"/>
    <w:rPr>
      <w:sz w:val="24"/>
    </w:rPr>
  </w:style>
  <w:style w:styleId="Style_139" w:type="paragraph">
    <w:name w:val="Знак Знак10"/>
    <w:link w:val="Style_139_ch"/>
    <w:rPr>
      <w:sz w:val="28"/>
    </w:rPr>
  </w:style>
  <w:style w:styleId="Style_139_ch" w:type="character">
    <w:name w:val="Знак Знак10"/>
    <w:link w:val="Style_139"/>
    <w:rPr>
      <w:sz w:val="28"/>
    </w:rPr>
  </w:style>
  <w:style w:styleId="Style_140" w:type="paragraph">
    <w:name w:val="Standard"/>
    <w:link w:val="Style_140_ch"/>
    <w:pPr>
      <w:widowControl w:val="0"/>
      <w:ind/>
    </w:pPr>
    <w:rPr>
      <w:rFonts w:ascii="Arial" w:hAnsi="Arial"/>
      <w:sz w:val="24"/>
    </w:rPr>
  </w:style>
  <w:style w:styleId="Style_140_ch" w:type="character">
    <w:name w:val="Standard"/>
    <w:link w:val="Style_140"/>
    <w:rPr>
      <w:rFonts w:ascii="Arial" w:hAnsi="Arial"/>
      <w:sz w:val="24"/>
    </w:rPr>
  </w:style>
  <w:style w:styleId="Style_141" w:type="paragraph">
    <w:name w:val="heading 1"/>
    <w:basedOn w:val="Style_4"/>
    <w:next w:val="Style_4"/>
    <w:link w:val="Style_141_ch"/>
    <w:uiPriority w:val="9"/>
    <w:qFormat/>
    <w:pPr>
      <w:keepNext w:val="1"/>
      <w:spacing w:line="220" w:lineRule="exact"/>
      <w:ind/>
      <w:jc w:val="center"/>
      <w:outlineLvl w:val="0"/>
    </w:pPr>
    <w:rPr>
      <w:rFonts w:ascii="AG Souvenir" w:hAnsi="AG Souvenir"/>
      <w:b w:val="1"/>
      <w:spacing w:val="38"/>
      <w:sz w:val="28"/>
    </w:rPr>
  </w:style>
  <w:style w:styleId="Style_141_ch" w:type="character">
    <w:name w:val="heading 1"/>
    <w:basedOn w:val="Style_4_ch"/>
    <w:link w:val="Style_141"/>
    <w:rPr>
      <w:rFonts w:ascii="AG Souvenir" w:hAnsi="AG Souvenir"/>
      <w:b w:val="1"/>
      <w:spacing w:val="38"/>
      <w:sz w:val="28"/>
    </w:rPr>
  </w:style>
  <w:style w:styleId="Style_142" w:type="paragraph">
    <w:name w:val="xl77"/>
    <w:basedOn w:val="Style_4"/>
    <w:link w:val="Style_142_ch"/>
    <w:pPr>
      <w:spacing w:afterAutospacing="on" w:beforeAutospacing="on"/>
      <w:ind/>
    </w:pPr>
    <w:rPr>
      <w:sz w:val="24"/>
    </w:rPr>
  </w:style>
  <w:style w:styleId="Style_142_ch" w:type="character">
    <w:name w:val="xl77"/>
    <w:basedOn w:val="Style_4_ch"/>
    <w:link w:val="Style_142"/>
    <w:rPr>
      <w:sz w:val="24"/>
    </w:rPr>
  </w:style>
  <w:style w:styleId="Style_143" w:type="paragraph">
    <w:name w:val="xl72"/>
    <w:basedOn w:val="Style_4"/>
    <w:link w:val="Style_143_ch"/>
    <w:pPr>
      <w:spacing w:afterAutospacing="on" w:beforeAutospacing="on"/>
      <w:ind/>
    </w:pPr>
    <w:rPr>
      <w:sz w:val="24"/>
    </w:rPr>
  </w:style>
  <w:style w:styleId="Style_143_ch" w:type="character">
    <w:name w:val="xl72"/>
    <w:basedOn w:val="Style_4_ch"/>
    <w:link w:val="Style_143"/>
    <w:rPr>
      <w:sz w:val="24"/>
    </w:rPr>
  </w:style>
  <w:style w:styleId="Style_144" w:type="paragraph">
    <w:name w:val="Символ сноски"/>
    <w:link w:val="Style_144_ch"/>
    <w:rPr>
      <w:rFonts w:ascii="Verdana" w:hAnsi="Verdana"/>
      <w:sz w:val="18"/>
      <w:vertAlign w:val="superscript"/>
    </w:rPr>
  </w:style>
  <w:style w:styleId="Style_144_ch" w:type="character">
    <w:name w:val="Символ сноски"/>
    <w:link w:val="Style_144"/>
    <w:rPr>
      <w:rFonts w:ascii="Verdana" w:hAnsi="Verdana"/>
      <w:sz w:val="18"/>
      <w:vertAlign w:val="superscript"/>
    </w:rPr>
  </w:style>
  <w:style w:styleId="Style_145" w:type="paragraph">
    <w:name w:val="Без интервала12"/>
    <w:link w:val="Style_145_ch"/>
    <w:rPr>
      <w:rFonts w:ascii="Calibri" w:hAnsi="Calibri"/>
      <w:sz w:val="22"/>
    </w:rPr>
  </w:style>
  <w:style w:styleId="Style_145_ch" w:type="character">
    <w:name w:val="Без интервала12"/>
    <w:link w:val="Style_145"/>
    <w:rPr>
      <w:rFonts w:ascii="Calibri" w:hAnsi="Calibri"/>
      <w:sz w:val="22"/>
    </w:rPr>
  </w:style>
  <w:style w:styleId="Style_146" w:type="paragraph">
    <w:name w:val="Hyperlink"/>
    <w:link w:val="Style_146_ch"/>
    <w:rPr>
      <w:rFonts w:ascii="Times New Roman" w:hAnsi="Times New Roman"/>
      <w:color w:val="0000FF"/>
      <w:u w:val="single"/>
    </w:rPr>
  </w:style>
  <w:style w:styleId="Style_146_ch" w:type="character">
    <w:name w:val="Hyperlink"/>
    <w:link w:val="Style_146"/>
    <w:rPr>
      <w:rFonts w:ascii="Times New Roman" w:hAnsi="Times New Roman"/>
      <w:color w:val="0000FF"/>
      <w:u w:val="single"/>
    </w:rPr>
  </w:style>
  <w:style w:styleId="Style_147" w:type="paragraph">
    <w:name w:val="Footnote"/>
    <w:basedOn w:val="Style_4"/>
    <w:link w:val="Style_147_ch"/>
    <w:rPr>
      <w:rFonts w:ascii="Verdana" w:hAnsi="Verdana"/>
      <w:sz w:val="18"/>
    </w:rPr>
  </w:style>
  <w:style w:styleId="Style_147_ch" w:type="character">
    <w:name w:val="Footnote"/>
    <w:basedOn w:val="Style_4_ch"/>
    <w:link w:val="Style_147"/>
    <w:rPr>
      <w:rFonts w:ascii="Verdana" w:hAnsi="Verdana"/>
      <w:sz w:val="18"/>
    </w:rPr>
  </w:style>
  <w:style w:styleId="Style_148" w:type="paragraph">
    <w:name w:val="Знак Знак12"/>
    <w:link w:val="Style_148_ch"/>
    <w:rPr>
      <w:rFonts w:ascii="Calibri" w:hAnsi="Calibri"/>
      <w:b w:val="1"/>
      <w:sz w:val="28"/>
    </w:rPr>
  </w:style>
  <w:style w:styleId="Style_148_ch" w:type="character">
    <w:name w:val="Знак Знак12"/>
    <w:link w:val="Style_148"/>
    <w:rPr>
      <w:rFonts w:ascii="Calibri" w:hAnsi="Calibri"/>
      <w:b w:val="1"/>
      <w:sz w:val="28"/>
    </w:rPr>
  </w:style>
  <w:style w:styleId="Style_149" w:type="paragraph">
    <w:name w:val="Table Contents"/>
    <w:basedOn w:val="Style_4"/>
    <w:link w:val="Style_149_ch"/>
    <w:pPr>
      <w:widowControl w:val="0"/>
      <w:ind/>
    </w:pPr>
    <w:rPr>
      <w:sz w:val="24"/>
    </w:rPr>
  </w:style>
  <w:style w:styleId="Style_149_ch" w:type="character">
    <w:name w:val="Table Contents"/>
    <w:basedOn w:val="Style_4_ch"/>
    <w:link w:val="Style_149"/>
    <w:rPr>
      <w:sz w:val="24"/>
    </w:rPr>
  </w:style>
  <w:style w:styleId="Style_150" w:type="paragraph">
    <w:name w:val="xl111"/>
    <w:basedOn w:val="Style_4"/>
    <w:link w:val="Style_150_ch"/>
    <w:pPr>
      <w:spacing w:afterAutospacing="on" w:beforeAutospacing="on"/>
      <w:ind/>
    </w:pPr>
    <w:rPr>
      <w:sz w:val="24"/>
    </w:rPr>
  </w:style>
  <w:style w:styleId="Style_150_ch" w:type="character">
    <w:name w:val="xl111"/>
    <w:basedOn w:val="Style_4_ch"/>
    <w:link w:val="Style_150"/>
    <w:rPr>
      <w:sz w:val="24"/>
    </w:rPr>
  </w:style>
  <w:style w:styleId="Style_151" w:type="paragraph">
    <w:name w:val="Postan"/>
    <w:basedOn w:val="Style_4"/>
    <w:link w:val="Style_151_ch"/>
    <w:pPr>
      <w:ind/>
      <w:jc w:val="center"/>
    </w:pPr>
    <w:rPr>
      <w:sz w:val="28"/>
    </w:rPr>
  </w:style>
  <w:style w:styleId="Style_151_ch" w:type="character">
    <w:name w:val="Postan"/>
    <w:basedOn w:val="Style_4_ch"/>
    <w:link w:val="Style_151"/>
    <w:rPr>
      <w:sz w:val="28"/>
    </w:rPr>
  </w:style>
  <w:style w:styleId="Style_152" w:type="paragraph">
    <w:name w:val="toc 1"/>
    <w:next w:val="Style_4"/>
    <w:link w:val="Style_152_ch"/>
    <w:uiPriority w:val="39"/>
    <w:pPr>
      <w:ind w:firstLine="0" w:left="0"/>
      <w:jc w:val="left"/>
    </w:pPr>
    <w:rPr>
      <w:rFonts w:ascii="XO Thames" w:hAnsi="XO Thames"/>
      <w:b w:val="1"/>
      <w:sz w:val="28"/>
    </w:rPr>
  </w:style>
  <w:style w:styleId="Style_152_ch" w:type="character">
    <w:name w:val="toc 1"/>
    <w:link w:val="Style_152"/>
    <w:rPr>
      <w:rFonts w:ascii="XO Thames" w:hAnsi="XO Thames"/>
      <w:b w:val="1"/>
      <w:sz w:val="28"/>
    </w:rPr>
  </w:style>
  <w:style w:styleId="Style_153" w:type="paragraph">
    <w:name w:val="ConsPlusNonformat"/>
    <w:link w:val="Style_153_ch"/>
    <w:pPr>
      <w:widowControl w:val="0"/>
      <w:ind/>
    </w:pPr>
    <w:rPr>
      <w:rFonts w:ascii="Courier New" w:hAnsi="Courier New"/>
    </w:rPr>
  </w:style>
  <w:style w:styleId="Style_153_ch" w:type="character">
    <w:name w:val="ConsPlusNonformat"/>
    <w:link w:val="Style_153"/>
    <w:rPr>
      <w:rFonts w:ascii="Courier New" w:hAnsi="Courier New"/>
    </w:rPr>
  </w:style>
  <w:style w:styleId="Style_154" w:type="paragraph">
    <w:name w:val="xl78"/>
    <w:basedOn w:val="Style_4"/>
    <w:link w:val="Style_154_ch"/>
    <w:pPr>
      <w:spacing w:afterAutospacing="on" w:beforeAutospacing="on"/>
      <w:ind/>
    </w:pPr>
    <w:rPr>
      <w:sz w:val="24"/>
    </w:rPr>
  </w:style>
  <w:style w:styleId="Style_154_ch" w:type="character">
    <w:name w:val="xl78"/>
    <w:basedOn w:val="Style_4_ch"/>
    <w:link w:val="Style_154"/>
    <w:rPr>
      <w:sz w:val="24"/>
    </w:rPr>
  </w:style>
  <w:style w:styleId="Style_155" w:type="paragraph">
    <w:name w:val="xl67"/>
    <w:basedOn w:val="Style_4"/>
    <w:link w:val="Style_155_ch"/>
    <w:pPr>
      <w:spacing w:afterAutospacing="on" w:beforeAutospacing="on"/>
      <w:ind/>
      <w:jc w:val="center"/>
    </w:pPr>
    <w:rPr>
      <w:sz w:val="24"/>
    </w:rPr>
  </w:style>
  <w:style w:styleId="Style_155_ch" w:type="character">
    <w:name w:val="xl67"/>
    <w:basedOn w:val="Style_4_ch"/>
    <w:link w:val="Style_155"/>
    <w:rPr>
      <w:sz w:val="24"/>
    </w:rPr>
  </w:style>
  <w:style w:styleId="Style_156" w:type="paragraph">
    <w:name w:val="xl125"/>
    <w:basedOn w:val="Style_4"/>
    <w:link w:val="Style_156_ch"/>
    <w:pPr>
      <w:spacing w:afterAutospacing="on" w:beforeAutospacing="on"/>
      <w:ind/>
      <w:jc w:val="center"/>
    </w:pPr>
    <w:rPr>
      <w:sz w:val="24"/>
    </w:rPr>
  </w:style>
  <w:style w:styleId="Style_156_ch" w:type="character">
    <w:name w:val="xl125"/>
    <w:basedOn w:val="Style_4_ch"/>
    <w:link w:val="Style_156"/>
    <w:rPr>
      <w:sz w:val="24"/>
    </w:rPr>
  </w:style>
  <w:style w:styleId="Style_157" w:type="paragraph">
    <w:name w:val="Body Text Indent 2"/>
    <w:basedOn w:val="Style_4"/>
    <w:link w:val="Style_157_ch"/>
    <w:pPr>
      <w:ind w:firstLine="709" w:left="0"/>
      <w:jc w:val="both"/>
    </w:pPr>
    <w:rPr>
      <w:rFonts w:ascii="Arial" w:hAnsi="Arial"/>
      <w:sz w:val="22"/>
    </w:rPr>
  </w:style>
  <w:style w:styleId="Style_157_ch" w:type="character">
    <w:name w:val="Body Text Indent 2"/>
    <w:basedOn w:val="Style_4_ch"/>
    <w:link w:val="Style_157"/>
    <w:rPr>
      <w:rFonts w:ascii="Arial" w:hAnsi="Arial"/>
      <w:sz w:val="22"/>
    </w:rPr>
  </w:style>
  <w:style w:styleId="Style_158" w:type="paragraph">
    <w:name w:val="ConsNormal"/>
    <w:link w:val="Style_158_ch"/>
    <w:pPr>
      <w:widowControl w:val="0"/>
      <w:ind w:firstLine="720" w:left="0"/>
    </w:pPr>
    <w:rPr>
      <w:rFonts w:ascii="Arial" w:hAnsi="Arial"/>
    </w:rPr>
  </w:style>
  <w:style w:styleId="Style_158_ch" w:type="character">
    <w:name w:val="ConsNormal"/>
    <w:link w:val="Style_158"/>
    <w:rPr>
      <w:rFonts w:ascii="Arial" w:hAnsi="Arial"/>
    </w:rPr>
  </w:style>
  <w:style w:styleId="Style_159" w:type="paragraph">
    <w:name w:val="xl75"/>
    <w:basedOn w:val="Style_4"/>
    <w:link w:val="Style_159_ch"/>
    <w:pPr>
      <w:spacing w:afterAutospacing="on" w:beforeAutospacing="on"/>
      <w:ind/>
    </w:pPr>
    <w:rPr>
      <w:sz w:val="24"/>
    </w:rPr>
  </w:style>
  <w:style w:styleId="Style_159_ch" w:type="character">
    <w:name w:val="xl75"/>
    <w:basedOn w:val="Style_4_ch"/>
    <w:link w:val="Style_159"/>
    <w:rPr>
      <w:sz w:val="24"/>
    </w:rPr>
  </w:style>
  <w:style w:styleId="Style_160" w:type="paragraph">
    <w:name w:val="ConsPlusTitle"/>
    <w:link w:val="Style_160_ch"/>
    <w:pPr>
      <w:widowControl w:val="0"/>
      <w:ind/>
    </w:pPr>
    <w:rPr>
      <w:rFonts w:ascii="Arial" w:hAnsi="Arial"/>
      <w:b w:val="1"/>
    </w:rPr>
  </w:style>
  <w:style w:styleId="Style_160_ch" w:type="character">
    <w:name w:val="ConsPlusTitle"/>
    <w:link w:val="Style_160"/>
    <w:rPr>
      <w:rFonts w:ascii="Arial" w:hAnsi="Arial"/>
      <w:b w:val="1"/>
    </w:rPr>
  </w:style>
  <w:style w:styleId="Style_161" w:type="paragraph">
    <w:name w:val="Header and Footer"/>
    <w:link w:val="Style_161_ch"/>
    <w:pPr>
      <w:spacing w:line="240" w:lineRule="auto"/>
      <w:ind/>
      <w:jc w:val="both"/>
    </w:pPr>
    <w:rPr>
      <w:rFonts w:ascii="XO Thames" w:hAnsi="XO Thames"/>
      <w:sz w:val="20"/>
    </w:rPr>
  </w:style>
  <w:style w:styleId="Style_161_ch" w:type="character">
    <w:name w:val="Header and Footer"/>
    <w:link w:val="Style_161"/>
    <w:rPr>
      <w:rFonts w:ascii="XO Thames" w:hAnsi="XO Thames"/>
      <w:sz w:val="20"/>
    </w:rPr>
  </w:style>
  <w:style w:styleId="Style_162" w:type="paragraph">
    <w:name w:val="xl146"/>
    <w:basedOn w:val="Style_4"/>
    <w:link w:val="Style_162_ch"/>
    <w:pPr>
      <w:spacing w:afterAutospacing="on" w:beforeAutospacing="on"/>
      <w:ind/>
    </w:pPr>
    <w:rPr>
      <w:sz w:val="24"/>
    </w:rPr>
  </w:style>
  <w:style w:styleId="Style_162_ch" w:type="character">
    <w:name w:val="xl146"/>
    <w:basedOn w:val="Style_4_ch"/>
    <w:link w:val="Style_162"/>
    <w:rPr>
      <w:sz w:val="24"/>
    </w:rPr>
  </w:style>
  <w:style w:styleId="Style_163" w:type="paragraph">
    <w:name w:val="xl121"/>
    <w:basedOn w:val="Style_4"/>
    <w:link w:val="Style_163_ch"/>
    <w:pPr>
      <w:spacing w:afterAutospacing="on" w:beforeAutospacing="on"/>
      <w:ind/>
      <w:jc w:val="center"/>
    </w:pPr>
    <w:rPr>
      <w:sz w:val="24"/>
    </w:rPr>
  </w:style>
  <w:style w:styleId="Style_163_ch" w:type="character">
    <w:name w:val="xl121"/>
    <w:basedOn w:val="Style_4_ch"/>
    <w:link w:val="Style_163"/>
    <w:rPr>
      <w:sz w:val="24"/>
    </w:rPr>
  </w:style>
  <w:style w:styleId="Style_164" w:type="paragraph">
    <w:name w:val="xl124"/>
    <w:basedOn w:val="Style_4"/>
    <w:link w:val="Style_164_ch"/>
    <w:pPr>
      <w:spacing w:afterAutospacing="on" w:beforeAutospacing="on"/>
      <w:ind/>
      <w:jc w:val="center"/>
    </w:pPr>
    <w:rPr>
      <w:sz w:val="24"/>
    </w:rPr>
  </w:style>
  <w:style w:styleId="Style_164_ch" w:type="character">
    <w:name w:val="xl124"/>
    <w:basedOn w:val="Style_4_ch"/>
    <w:link w:val="Style_164"/>
    <w:rPr>
      <w:sz w:val="24"/>
    </w:rPr>
  </w:style>
  <w:style w:styleId="Style_165" w:type="paragraph">
    <w:name w:val="xl129"/>
    <w:basedOn w:val="Style_4"/>
    <w:link w:val="Style_165_ch"/>
    <w:pPr>
      <w:spacing w:afterAutospacing="on" w:beforeAutospacing="on"/>
      <w:ind/>
      <w:jc w:val="center"/>
    </w:pPr>
    <w:rPr>
      <w:sz w:val="24"/>
    </w:rPr>
  </w:style>
  <w:style w:styleId="Style_165_ch" w:type="character">
    <w:name w:val="xl129"/>
    <w:basedOn w:val="Style_4_ch"/>
    <w:link w:val="Style_165"/>
    <w:rPr>
      <w:sz w:val="24"/>
    </w:rPr>
  </w:style>
  <w:style w:styleId="Style_166" w:type="paragraph">
    <w:name w:val="Таблица текст"/>
    <w:basedOn w:val="Style_4"/>
    <w:link w:val="Style_166_ch"/>
    <w:pPr>
      <w:spacing w:after="40" w:before="40"/>
      <w:ind w:firstLine="0" w:left="57" w:right="57"/>
    </w:pPr>
    <w:rPr>
      <w:sz w:val="24"/>
    </w:rPr>
  </w:style>
  <w:style w:styleId="Style_166_ch" w:type="character">
    <w:name w:val="Таблица текст"/>
    <w:basedOn w:val="Style_4_ch"/>
    <w:link w:val="Style_166"/>
    <w:rPr>
      <w:sz w:val="24"/>
    </w:rPr>
  </w:style>
  <w:style w:styleId="Style_167" w:type="paragraph">
    <w:name w:val="Знак Знак81"/>
    <w:link w:val="Style_167_ch"/>
  </w:style>
  <w:style w:styleId="Style_167_ch" w:type="character">
    <w:name w:val="Знак Знак81"/>
    <w:link w:val="Style_167"/>
  </w:style>
  <w:style w:styleId="Style_168" w:type="paragraph">
    <w:name w:val="xl154"/>
    <w:basedOn w:val="Style_4"/>
    <w:link w:val="Style_168_ch"/>
    <w:pPr>
      <w:spacing w:afterAutospacing="on" w:beforeAutospacing="on"/>
      <w:ind/>
      <w:jc w:val="center"/>
    </w:pPr>
    <w:rPr>
      <w:sz w:val="24"/>
    </w:rPr>
  </w:style>
  <w:style w:styleId="Style_168_ch" w:type="character">
    <w:name w:val="xl154"/>
    <w:basedOn w:val="Style_4_ch"/>
    <w:link w:val="Style_168"/>
    <w:rPr>
      <w:sz w:val="24"/>
    </w:rPr>
  </w:style>
  <w:style w:styleId="Style_169" w:type="paragraph">
    <w:name w:val="toc 9"/>
    <w:next w:val="Style_4"/>
    <w:link w:val="Style_169_ch"/>
    <w:uiPriority w:val="39"/>
    <w:pPr>
      <w:ind w:firstLine="0" w:left="1600"/>
      <w:jc w:val="left"/>
    </w:pPr>
    <w:rPr>
      <w:rFonts w:ascii="XO Thames" w:hAnsi="XO Thames"/>
      <w:sz w:val="28"/>
    </w:rPr>
  </w:style>
  <w:style w:styleId="Style_169_ch" w:type="character">
    <w:name w:val="toc 9"/>
    <w:link w:val="Style_169"/>
    <w:rPr>
      <w:rFonts w:ascii="XO Thames" w:hAnsi="XO Thames"/>
      <w:sz w:val="28"/>
    </w:rPr>
  </w:style>
  <w:style w:styleId="Style_170" w:type="paragraph">
    <w:name w:val="Знак Знак Знак"/>
    <w:link w:val="Style_170_ch"/>
  </w:style>
  <w:style w:styleId="Style_170_ch" w:type="character">
    <w:name w:val="Знак Знак Знак"/>
    <w:link w:val="Style_170"/>
  </w:style>
  <w:style w:styleId="Style_171" w:type="paragraph">
    <w:name w:val="xl145"/>
    <w:basedOn w:val="Style_4"/>
    <w:link w:val="Style_171_ch"/>
    <w:pPr>
      <w:spacing w:afterAutospacing="on" w:beforeAutospacing="on"/>
      <w:ind/>
    </w:pPr>
    <w:rPr>
      <w:sz w:val="24"/>
    </w:rPr>
  </w:style>
  <w:style w:styleId="Style_171_ch" w:type="character">
    <w:name w:val="xl145"/>
    <w:basedOn w:val="Style_4_ch"/>
    <w:link w:val="Style_171"/>
    <w:rPr>
      <w:sz w:val="24"/>
    </w:rPr>
  </w:style>
  <w:style w:styleId="Style_172" w:type="paragraph">
    <w:name w:val="Знак Знак16"/>
    <w:link w:val="Style_172_ch"/>
    <w:rPr>
      <w:sz w:val="16"/>
    </w:rPr>
  </w:style>
  <w:style w:styleId="Style_172_ch" w:type="character">
    <w:name w:val="Знак Знак16"/>
    <w:link w:val="Style_172"/>
    <w:rPr>
      <w:sz w:val="16"/>
    </w:rPr>
  </w:style>
  <w:style w:styleId="Style_173" w:type="paragraph">
    <w:name w:val="xl156"/>
    <w:basedOn w:val="Style_4"/>
    <w:link w:val="Style_173_ch"/>
    <w:pPr>
      <w:spacing w:afterAutospacing="on" w:beforeAutospacing="on"/>
      <w:ind/>
    </w:pPr>
    <w:rPr>
      <w:sz w:val="24"/>
    </w:rPr>
  </w:style>
  <w:style w:styleId="Style_173_ch" w:type="character">
    <w:name w:val="xl156"/>
    <w:basedOn w:val="Style_4_ch"/>
    <w:link w:val="Style_173"/>
    <w:rPr>
      <w:sz w:val="24"/>
    </w:rPr>
  </w:style>
  <w:style w:styleId="Style_174" w:type="paragraph">
    <w:name w:val="xl153"/>
    <w:basedOn w:val="Style_4"/>
    <w:link w:val="Style_174_ch"/>
    <w:pPr>
      <w:spacing w:afterAutospacing="on" w:beforeAutospacing="on"/>
      <w:ind/>
      <w:jc w:val="center"/>
    </w:pPr>
    <w:rPr>
      <w:sz w:val="24"/>
    </w:rPr>
  </w:style>
  <w:style w:styleId="Style_174_ch" w:type="character">
    <w:name w:val="xl153"/>
    <w:basedOn w:val="Style_4_ch"/>
    <w:link w:val="Style_174"/>
    <w:rPr>
      <w:sz w:val="24"/>
    </w:rPr>
  </w:style>
  <w:style w:styleId="Style_175" w:type="paragraph">
    <w:name w:val="Emphasis"/>
    <w:link w:val="Style_175_ch"/>
    <w:rPr>
      <w:i w:val="1"/>
    </w:rPr>
  </w:style>
  <w:style w:styleId="Style_175_ch" w:type="character">
    <w:name w:val="Emphasis"/>
    <w:link w:val="Style_175"/>
    <w:rPr>
      <w:i w:val="1"/>
    </w:rPr>
  </w:style>
  <w:style w:styleId="Style_176" w:type="paragraph">
    <w:name w:val="xl150"/>
    <w:basedOn w:val="Style_4"/>
    <w:link w:val="Style_176_ch"/>
    <w:pPr>
      <w:spacing w:afterAutospacing="on" w:beforeAutospacing="on"/>
      <w:ind/>
      <w:jc w:val="center"/>
    </w:pPr>
    <w:rPr>
      <w:sz w:val="24"/>
    </w:rPr>
  </w:style>
  <w:style w:styleId="Style_176_ch" w:type="character">
    <w:name w:val="xl150"/>
    <w:basedOn w:val="Style_4_ch"/>
    <w:link w:val="Style_176"/>
    <w:rPr>
      <w:sz w:val="24"/>
    </w:rPr>
  </w:style>
  <w:style w:styleId="Style_177" w:type="paragraph">
    <w:name w:val="xl116"/>
    <w:basedOn w:val="Style_4"/>
    <w:link w:val="Style_177_ch"/>
    <w:pPr>
      <w:spacing w:afterAutospacing="on" w:beforeAutospacing="on"/>
      <w:ind/>
    </w:pPr>
    <w:rPr>
      <w:sz w:val="24"/>
    </w:rPr>
  </w:style>
  <w:style w:styleId="Style_177_ch" w:type="character">
    <w:name w:val="xl116"/>
    <w:basedOn w:val="Style_4_ch"/>
    <w:link w:val="Style_177"/>
    <w:rPr>
      <w:sz w:val="24"/>
    </w:rPr>
  </w:style>
  <w:style w:styleId="Style_178" w:type="paragraph">
    <w:name w:val="Абзац списка2"/>
    <w:basedOn w:val="Style_4"/>
    <w:link w:val="Style_178_ch"/>
    <w:pPr>
      <w:spacing w:after="200" w:line="276" w:lineRule="auto"/>
      <w:ind w:firstLine="0" w:left="720"/>
      <w:contextualSpacing w:val="1"/>
    </w:pPr>
    <w:rPr>
      <w:rFonts w:ascii="Calibri" w:hAnsi="Calibri"/>
      <w:sz w:val="22"/>
    </w:rPr>
  </w:style>
  <w:style w:styleId="Style_178_ch" w:type="character">
    <w:name w:val="Абзац списка2"/>
    <w:basedOn w:val="Style_4_ch"/>
    <w:link w:val="Style_178"/>
    <w:rPr>
      <w:rFonts w:ascii="Calibri" w:hAnsi="Calibri"/>
      <w:sz w:val="22"/>
    </w:rPr>
  </w:style>
  <w:style w:styleId="Style_179" w:type="paragraph">
    <w:name w:val="toc 8"/>
    <w:next w:val="Style_4"/>
    <w:link w:val="Style_179_ch"/>
    <w:uiPriority w:val="39"/>
    <w:pPr>
      <w:ind w:firstLine="0" w:left="1400"/>
      <w:jc w:val="left"/>
    </w:pPr>
    <w:rPr>
      <w:rFonts w:ascii="XO Thames" w:hAnsi="XO Thames"/>
      <w:sz w:val="28"/>
    </w:rPr>
  </w:style>
  <w:style w:styleId="Style_179_ch" w:type="character">
    <w:name w:val="toc 8"/>
    <w:link w:val="Style_179"/>
    <w:rPr>
      <w:rFonts w:ascii="XO Thames" w:hAnsi="XO Thames"/>
      <w:sz w:val="28"/>
    </w:rPr>
  </w:style>
  <w:style w:styleId="Style_180" w:type="paragraph">
    <w:name w:val="xl151"/>
    <w:basedOn w:val="Style_4"/>
    <w:link w:val="Style_180_ch"/>
    <w:pPr>
      <w:spacing w:afterAutospacing="on" w:beforeAutospacing="on"/>
      <w:ind/>
      <w:jc w:val="center"/>
    </w:pPr>
    <w:rPr>
      <w:sz w:val="24"/>
    </w:rPr>
  </w:style>
  <w:style w:styleId="Style_180_ch" w:type="character">
    <w:name w:val="xl151"/>
    <w:basedOn w:val="Style_4_ch"/>
    <w:link w:val="Style_180"/>
    <w:rPr>
      <w:sz w:val="24"/>
    </w:rPr>
  </w:style>
  <w:style w:styleId="Style_181" w:type="paragraph">
    <w:name w:val="Header Char"/>
    <w:link w:val="Style_181_ch"/>
    <w:rPr>
      <w:rFonts w:ascii="Calibri" w:hAnsi="Calibri"/>
      <w:sz w:val="22"/>
    </w:rPr>
  </w:style>
  <w:style w:styleId="Style_181_ch" w:type="character">
    <w:name w:val="Header Char"/>
    <w:link w:val="Style_181"/>
    <w:rPr>
      <w:rFonts w:ascii="Calibri" w:hAnsi="Calibri"/>
      <w:sz w:val="22"/>
    </w:rPr>
  </w:style>
  <w:style w:styleId="Style_182" w:type="paragraph">
    <w:name w:val="xl126"/>
    <w:basedOn w:val="Style_4"/>
    <w:link w:val="Style_182_ch"/>
    <w:pPr>
      <w:spacing w:afterAutospacing="on" w:beforeAutospacing="on"/>
      <w:ind/>
      <w:jc w:val="center"/>
    </w:pPr>
    <w:rPr>
      <w:sz w:val="24"/>
    </w:rPr>
  </w:style>
  <w:style w:styleId="Style_182_ch" w:type="character">
    <w:name w:val="xl126"/>
    <w:basedOn w:val="Style_4_ch"/>
    <w:link w:val="Style_182"/>
    <w:rPr>
      <w:sz w:val="24"/>
    </w:rPr>
  </w:style>
  <w:style w:styleId="Style_183" w:type="paragraph">
    <w:name w:val="Обычный (Web)"/>
    <w:basedOn w:val="Style_4"/>
    <w:link w:val="Style_183_ch"/>
    <w:pPr>
      <w:widowControl w:val="0"/>
      <w:ind/>
    </w:pPr>
    <w:rPr>
      <w:sz w:val="24"/>
    </w:rPr>
  </w:style>
  <w:style w:styleId="Style_183_ch" w:type="character">
    <w:name w:val="Обычный (Web)"/>
    <w:basedOn w:val="Style_4_ch"/>
    <w:link w:val="Style_183"/>
    <w:rPr>
      <w:sz w:val="24"/>
    </w:rPr>
  </w:style>
  <w:style w:styleId="Style_184" w:type="paragraph">
    <w:name w:val="xl130"/>
    <w:basedOn w:val="Style_4"/>
    <w:link w:val="Style_184_ch"/>
    <w:pPr>
      <w:spacing w:afterAutospacing="on" w:beforeAutospacing="on"/>
      <w:ind/>
      <w:jc w:val="center"/>
    </w:pPr>
    <w:rPr>
      <w:sz w:val="24"/>
    </w:rPr>
  </w:style>
  <w:style w:styleId="Style_184_ch" w:type="character">
    <w:name w:val="xl130"/>
    <w:basedOn w:val="Style_4_ch"/>
    <w:link w:val="Style_184"/>
    <w:rPr>
      <w:sz w:val="24"/>
    </w:rPr>
  </w:style>
  <w:style w:styleId="Style_185" w:type="paragraph">
    <w:name w:val="subheader"/>
    <w:basedOn w:val="Style_4"/>
    <w:link w:val="Style_185_ch"/>
    <w:pPr>
      <w:spacing w:after="75" w:before="150"/>
      <w:ind/>
    </w:pPr>
    <w:rPr>
      <w:rFonts w:ascii="Arial" w:hAnsi="Arial"/>
      <w:b w:val="1"/>
      <w:color w:val="000000"/>
      <w:sz w:val="18"/>
    </w:rPr>
  </w:style>
  <w:style w:styleId="Style_185_ch" w:type="character">
    <w:name w:val="subheader"/>
    <w:basedOn w:val="Style_4_ch"/>
    <w:link w:val="Style_185"/>
    <w:rPr>
      <w:rFonts w:ascii="Arial" w:hAnsi="Arial"/>
      <w:b w:val="1"/>
      <w:color w:val="000000"/>
      <w:sz w:val="18"/>
    </w:rPr>
  </w:style>
  <w:style w:styleId="Style_186" w:type="paragraph">
    <w:name w:val="Без интервала4"/>
    <w:link w:val="Style_186_ch"/>
    <w:rPr>
      <w:rFonts w:ascii="Calibri" w:hAnsi="Calibri"/>
      <w:sz w:val="22"/>
    </w:rPr>
  </w:style>
  <w:style w:styleId="Style_186_ch" w:type="character">
    <w:name w:val="Без интервала4"/>
    <w:link w:val="Style_186"/>
    <w:rPr>
      <w:rFonts w:ascii="Calibri" w:hAnsi="Calibri"/>
      <w:sz w:val="22"/>
    </w:rPr>
  </w:style>
  <w:style w:styleId="Style_187" w:type="paragraph">
    <w:name w:val="Знак Знак13"/>
    <w:link w:val="Style_187_ch"/>
    <w:rPr>
      <w:rFonts w:ascii="Arial" w:hAnsi="Arial"/>
      <w:b w:val="1"/>
      <w:sz w:val="26"/>
    </w:rPr>
  </w:style>
  <w:style w:styleId="Style_187_ch" w:type="character">
    <w:name w:val="Знак Знак13"/>
    <w:link w:val="Style_187"/>
    <w:rPr>
      <w:rFonts w:ascii="Arial" w:hAnsi="Arial"/>
      <w:b w:val="1"/>
      <w:sz w:val="26"/>
    </w:rPr>
  </w:style>
  <w:style w:styleId="Style_188" w:type="paragraph">
    <w:name w:val="Абзац списка1"/>
    <w:basedOn w:val="Style_4"/>
    <w:link w:val="Style_188_ch"/>
    <w:pPr>
      <w:spacing w:after="200" w:line="276" w:lineRule="auto"/>
      <w:ind w:firstLine="0" w:left="720"/>
      <w:contextualSpacing w:val="1"/>
    </w:pPr>
    <w:rPr>
      <w:rFonts w:ascii="Calibri" w:hAnsi="Calibri"/>
      <w:sz w:val="22"/>
    </w:rPr>
  </w:style>
  <w:style w:styleId="Style_188_ch" w:type="character">
    <w:name w:val="Абзац списка1"/>
    <w:basedOn w:val="Style_4_ch"/>
    <w:link w:val="Style_188"/>
    <w:rPr>
      <w:rFonts w:ascii="Calibri" w:hAnsi="Calibri"/>
      <w:sz w:val="22"/>
    </w:rPr>
  </w:style>
  <w:style w:styleId="Style_189" w:type="paragraph">
    <w:name w:val="Знак Знак7"/>
    <w:link w:val="Style_189_ch"/>
    <w:rPr>
      <w:b w:val="1"/>
      <w:sz w:val="28"/>
    </w:rPr>
  </w:style>
  <w:style w:styleId="Style_189_ch" w:type="character">
    <w:name w:val="Знак Знак7"/>
    <w:link w:val="Style_189"/>
    <w:rPr>
      <w:b w:val="1"/>
      <w:sz w:val="28"/>
    </w:rPr>
  </w:style>
  <w:style w:styleId="Style_190" w:type="paragraph">
    <w:name w:val="Абзац списка3"/>
    <w:basedOn w:val="Style_4"/>
    <w:link w:val="Style_190_ch"/>
    <w:pPr>
      <w:widowControl w:val="0"/>
      <w:ind w:firstLine="0" w:left="720"/>
      <w:contextualSpacing w:val="1"/>
    </w:pPr>
    <w:rPr>
      <w:sz w:val="28"/>
    </w:rPr>
  </w:style>
  <w:style w:styleId="Style_190_ch" w:type="character">
    <w:name w:val="Абзац списка3"/>
    <w:basedOn w:val="Style_4_ch"/>
    <w:link w:val="Style_190"/>
    <w:rPr>
      <w:sz w:val="28"/>
    </w:rPr>
  </w:style>
  <w:style w:styleId="Style_191" w:type="paragraph">
    <w:name w:val="Style4"/>
    <w:basedOn w:val="Style_4"/>
    <w:link w:val="Style_191_ch"/>
    <w:pPr>
      <w:widowControl w:val="0"/>
      <w:ind/>
    </w:pPr>
    <w:rPr>
      <w:rFonts w:ascii="Sylfaen" w:hAnsi="Sylfaen"/>
      <w:sz w:val="24"/>
    </w:rPr>
  </w:style>
  <w:style w:styleId="Style_191_ch" w:type="character">
    <w:name w:val="Style4"/>
    <w:basedOn w:val="Style_4_ch"/>
    <w:link w:val="Style_191"/>
    <w:rPr>
      <w:rFonts w:ascii="Sylfaen" w:hAnsi="Sylfaen"/>
      <w:sz w:val="24"/>
    </w:rPr>
  </w:style>
  <w:style w:styleId="Style_192" w:type="paragraph">
    <w:name w:val="xl115"/>
    <w:basedOn w:val="Style_4"/>
    <w:link w:val="Style_192_ch"/>
    <w:pPr>
      <w:spacing w:afterAutospacing="on" w:beforeAutospacing="on"/>
      <w:ind/>
      <w:jc w:val="center"/>
    </w:pPr>
    <w:rPr>
      <w:sz w:val="24"/>
    </w:rPr>
  </w:style>
  <w:style w:styleId="Style_192_ch" w:type="character">
    <w:name w:val="xl115"/>
    <w:basedOn w:val="Style_4_ch"/>
    <w:link w:val="Style_192"/>
    <w:rPr>
      <w:sz w:val="24"/>
    </w:rPr>
  </w:style>
  <w:style w:styleId="Style_193" w:type="paragraph">
    <w:name w:val="Plain Text Char1"/>
    <w:link w:val="Style_193_ch"/>
    <w:rPr>
      <w:rFonts w:ascii="Courier New" w:hAnsi="Courier New"/>
    </w:rPr>
  </w:style>
  <w:style w:styleId="Style_193_ch" w:type="character">
    <w:name w:val="Plain Text Char1"/>
    <w:link w:val="Style_193"/>
    <w:rPr>
      <w:rFonts w:ascii="Courier New" w:hAnsi="Courier New"/>
    </w:rPr>
  </w:style>
  <w:style w:styleId="Style_194" w:type="paragraph">
    <w:name w:val="Без интервала2"/>
    <w:link w:val="Style_194_ch"/>
    <w:rPr>
      <w:rFonts w:ascii="Calibri" w:hAnsi="Calibri"/>
      <w:sz w:val="22"/>
    </w:rPr>
  </w:style>
  <w:style w:styleId="Style_194_ch" w:type="character">
    <w:name w:val="Без интервала2"/>
    <w:link w:val="Style_194"/>
    <w:rPr>
      <w:rFonts w:ascii="Calibri" w:hAnsi="Calibri"/>
      <w:sz w:val="22"/>
    </w:rPr>
  </w:style>
  <w:style w:styleId="Style_195" w:type="paragraph">
    <w:name w:val="headertext"/>
    <w:basedOn w:val="Style_4"/>
    <w:link w:val="Style_195_ch"/>
    <w:pPr>
      <w:spacing w:afterAutospacing="on" w:beforeAutospacing="on"/>
      <w:ind/>
    </w:pPr>
    <w:rPr>
      <w:sz w:val="24"/>
    </w:rPr>
  </w:style>
  <w:style w:styleId="Style_195_ch" w:type="character">
    <w:name w:val="headertext"/>
    <w:basedOn w:val="Style_4_ch"/>
    <w:link w:val="Style_195"/>
    <w:rPr>
      <w:sz w:val="24"/>
    </w:rPr>
  </w:style>
  <w:style w:styleId="Style_196" w:type="paragraph">
    <w:name w:val="Знак Знак9"/>
    <w:link w:val="Style_196_ch"/>
    <w:rPr>
      <w:sz w:val="28"/>
    </w:rPr>
  </w:style>
  <w:style w:styleId="Style_196_ch" w:type="character">
    <w:name w:val="Знак Знак9"/>
    <w:link w:val="Style_196"/>
    <w:rPr>
      <w:sz w:val="28"/>
    </w:rPr>
  </w:style>
  <w:style w:styleId="Style_197" w:type="paragraph">
    <w:name w:val="default"/>
    <w:basedOn w:val="Style_4"/>
    <w:link w:val="Style_197_ch"/>
    <w:pPr>
      <w:spacing w:afterAutospacing="on" w:beforeAutospacing="on"/>
      <w:ind/>
    </w:pPr>
    <w:rPr>
      <w:sz w:val="24"/>
    </w:rPr>
  </w:style>
  <w:style w:styleId="Style_197_ch" w:type="character">
    <w:name w:val="default"/>
    <w:basedOn w:val="Style_4_ch"/>
    <w:link w:val="Style_197"/>
    <w:rPr>
      <w:sz w:val="24"/>
    </w:rPr>
  </w:style>
  <w:style w:styleId="Style_198" w:type="paragraph">
    <w:name w:val="Текст сноски Знак2"/>
    <w:link w:val="Style_198_ch"/>
  </w:style>
  <w:style w:styleId="Style_198_ch" w:type="character">
    <w:name w:val="Текст сноски Знак2"/>
    <w:link w:val="Style_198"/>
  </w:style>
  <w:style w:styleId="Style_199" w:type="paragraph">
    <w:name w:val="toc 5"/>
    <w:next w:val="Style_4"/>
    <w:link w:val="Style_199_ch"/>
    <w:uiPriority w:val="39"/>
    <w:pPr>
      <w:ind w:firstLine="0" w:left="800"/>
      <w:jc w:val="left"/>
    </w:pPr>
    <w:rPr>
      <w:rFonts w:ascii="XO Thames" w:hAnsi="XO Thames"/>
      <w:sz w:val="28"/>
    </w:rPr>
  </w:style>
  <w:style w:styleId="Style_199_ch" w:type="character">
    <w:name w:val="toc 5"/>
    <w:link w:val="Style_199"/>
    <w:rPr>
      <w:rFonts w:ascii="XO Thames" w:hAnsi="XO Thames"/>
      <w:sz w:val="28"/>
    </w:rPr>
  </w:style>
  <w:style w:styleId="Style_200" w:type="paragraph">
    <w:name w:val="List Paragraph1"/>
    <w:basedOn w:val="Style_4"/>
    <w:link w:val="Style_200_ch"/>
    <w:pPr>
      <w:spacing w:after="200" w:line="276" w:lineRule="auto"/>
      <w:ind w:firstLine="0" w:left="720"/>
      <w:contextualSpacing w:val="1"/>
    </w:pPr>
    <w:rPr>
      <w:rFonts w:ascii="Calibri" w:hAnsi="Calibri"/>
      <w:sz w:val="22"/>
    </w:rPr>
  </w:style>
  <w:style w:styleId="Style_200_ch" w:type="character">
    <w:name w:val="List Paragraph1"/>
    <w:basedOn w:val="Style_4_ch"/>
    <w:link w:val="Style_200"/>
    <w:rPr>
      <w:rFonts w:ascii="Calibri" w:hAnsi="Calibri"/>
      <w:sz w:val="22"/>
    </w:rPr>
  </w:style>
  <w:style w:styleId="Style_201" w:type="paragraph">
    <w:name w:val="xl69"/>
    <w:basedOn w:val="Style_4"/>
    <w:link w:val="Style_201_ch"/>
    <w:pPr>
      <w:spacing w:afterAutospacing="on" w:beforeAutospacing="on"/>
      <w:ind/>
    </w:pPr>
    <w:rPr>
      <w:sz w:val="24"/>
    </w:rPr>
  </w:style>
  <w:style w:styleId="Style_201_ch" w:type="character">
    <w:name w:val="xl69"/>
    <w:basedOn w:val="Style_4_ch"/>
    <w:link w:val="Style_201"/>
    <w:rPr>
      <w:sz w:val="24"/>
    </w:rPr>
  </w:style>
  <w:style w:styleId="Style_202" w:type="paragraph">
    <w:name w:val="Balloon Text Char"/>
    <w:link w:val="Style_202_ch"/>
    <w:rPr>
      <w:rFonts w:ascii="Tahoma" w:hAnsi="Tahoma"/>
      <w:sz w:val="16"/>
    </w:rPr>
  </w:style>
  <w:style w:styleId="Style_202_ch" w:type="character">
    <w:name w:val="Balloon Text Char"/>
    <w:link w:val="Style_202"/>
    <w:rPr>
      <w:rFonts w:ascii="Tahoma" w:hAnsi="Tahoma"/>
      <w:sz w:val="16"/>
    </w:rPr>
  </w:style>
  <w:style w:styleId="Style_203" w:type="paragraph">
    <w:name w:val="Знак Знак Знак Знак Знак Знак Знак Знак Знак Знак"/>
    <w:basedOn w:val="Style_4"/>
    <w:link w:val="Style_203_ch"/>
    <w:pPr>
      <w:spacing w:afterAutospacing="on" w:beforeAutospacing="on"/>
      <w:ind/>
    </w:pPr>
    <w:rPr>
      <w:rFonts w:ascii="Tahoma" w:hAnsi="Tahoma"/>
    </w:rPr>
  </w:style>
  <w:style w:styleId="Style_203_ch" w:type="character">
    <w:name w:val="Знак Знак Знак Знак Знак Знак Знак Знак Знак Знак"/>
    <w:basedOn w:val="Style_4_ch"/>
    <w:link w:val="Style_203"/>
    <w:rPr>
      <w:rFonts w:ascii="Tahoma" w:hAnsi="Tahoma"/>
    </w:rPr>
  </w:style>
  <w:style w:styleId="Style_204" w:type="paragraph">
    <w:name w:val="Heading 7 Char"/>
    <w:link w:val="Style_204_ch"/>
    <w:rPr>
      <w:rFonts w:ascii="Calibri" w:hAnsi="Calibri"/>
      <w:sz w:val="24"/>
    </w:rPr>
  </w:style>
  <w:style w:styleId="Style_204_ch" w:type="character">
    <w:name w:val="Heading 7 Char"/>
    <w:link w:val="Style_204"/>
    <w:rPr>
      <w:rFonts w:ascii="Calibri" w:hAnsi="Calibri"/>
      <w:sz w:val="24"/>
    </w:rPr>
  </w:style>
  <w:style w:styleId="Style_205" w:type="paragraph">
    <w:name w:val="Текст1"/>
    <w:basedOn w:val="Style_4"/>
    <w:link w:val="Style_205_ch"/>
    <w:rPr>
      <w:rFonts w:ascii="Courier New" w:hAnsi="Courier New"/>
    </w:rPr>
  </w:style>
  <w:style w:styleId="Style_205_ch" w:type="character">
    <w:name w:val="Текст1"/>
    <w:basedOn w:val="Style_4_ch"/>
    <w:link w:val="Style_205"/>
    <w:rPr>
      <w:rFonts w:ascii="Courier New" w:hAnsi="Courier New"/>
    </w:rPr>
  </w:style>
  <w:style w:styleId="Style_206" w:type="paragraph">
    <w:name w:val="Subtitle Char"/>
    <w:link w:val="Style_206_ch"/>
    <w:rPr>
      <w:rFonts w:ascii="Cambria" w:hAnsi="Cambria"/>
      <w:sz w:val="24"/>
    </w:rPr>
  </w:style>
  <w:style w:styleId="Style_206_ch" w:type="character">
    <w:name w:val="Subtitle Char"/>
    <w:link w:val="Style_206"/>
    <w:rPr>
      <w:rFonts w:ascii="Cambria" w:hAnsi="Cambria"/>
      <w:sz w:val="24"/>
    </w:rPr>
  </w:style>
  <w:style w:styleId="Style_207" w:type="paragraph">
    <w:name w:val="xl70"/>
    <w:basedOn w:val="Style_4"/>
    <w:link w:val="Style_207_ch"/>
    <w:pPr>
      <w:spacing w:afterAutospacing="on" w:beforeAutospacing="on"/>
      <w:ind/>
      <w:jc w:val="center"/>
    </w:pPr>
    <w:rPr>
      <w:sz w:val="24"/>
    </w:rPr>
  </w:style>
  <w:style w:styleId="Style_207_ch" w:type="character">
    <w:name w:val="xl70"/>
    <w:basedOn w:val="Style_4_ch"/>
    <w:link w:val="Style_207"/>
    <w:rPr>
      <w:sz w:val="24"/>
    </w:rPr>
  </w:style>
  <w:style w:styleId="Style_208" w:type="paragraph">
    <w:name w:val="Знак Знак Знак Знак"/>
    <w:basedOn w:val="Style_4"/>
    <w:link w:val="Style_208_ch"/>
    <w:pPr>
      <w:spacing w:after="160" w:line="240" w:lineRule="exact"/>
      <w:ind/>
    </w:pPr>
    <w:rPr>
      <w:rFonts w:ascii="Verdana" w:hAnsi="Verdana"/>
    </w:rPr>
  </w:style>
  <w:style w:styleId="Style_208_ch" w:type="character">
    <w:name w:val="Знак Знак Знак Знак"/>
    <w:basedOn w:val="Style_4_ch"/>
    <w:link w:val="Style_208"/>
    <w:rPr>
      <w:rFonts w:ascii="Verdana" w:hAnsi="Verdana"/>
    </w:rPr>
  </w:style>
  <w:style w:styleId="Style_209" w:type="paragraph">
    <w:name w:val="Знак Знак91"/>
    <w:link w:val="Style_209_ch"/>
    <w:rPr>
      <w:sz w:val="28"/>
    </w:rPr>
  </w:style>
  <w:style w:styleId="Style_209_ch" w:type="character">
    <w:name w:val="Знак Знак91"/>
    <w:link w:val="Style_209"/>
    <w:rPr>
      <w:sz w:val="28"/>
    </w:rPr>
  </w:style>
  <w:style w:styleId="Style_210" w:type="paragraph">
    <w:name w:val="Знак Знак15"/>
    <w:link w:val="Style_210_ch"/>
    <w:rPr>
      <w:rFonts w:ascii="AG Souvenir" w:hAnsi="AG Souvenir"/>
      <w:b w:val="1"/>
      <w:spacing w:val="38"/>
      <w:sz w:val="28"/>
    </w:rPr>
  </w:style>
  <w:style w:styleId="Style_210_ch" w:type="character">
    <w:name w:val="Знак Знак15"/>
    <w:link w:val="Style_210"/>
    <w:rPr>
      <w:rFonts w:ascii="AG Souvenir" w:hAnsi="AG Souvenir"/>
      <w:b w:val="1"/>
      <w:spacing w:val="38"/>
      <w:sz w:val="28"/>
    </w:rPr>
  </w:style>
  <w:style w:styleId="Style_211" w:type="paragraph">
    <w:name w:val="Heading 4 Char1"/>
    <w:link w:val="Style_211_ch"/>
    <w:rPr>
      <w:rFonts w:ascii="Calibri" w:hAnsi="Calibri"/>
      <w:b w:val="1"/>
      <w:sz w:val="28"/>
    </w:rPr>
  </w:style>
  <w:style w:styleId="Style_211_ch" w:type="character">
    <w:name w:val="Heading 4 Char1"/>
    <w:link w:val="Style_211"/>
    <w:rPr>
      <w:rFonts w:ascii="Calibri" w:hAnsi="Calibri"/>
      <w:b w:val="1"/>
      <w:sz w:val="28"/>
    </w:rPr>
  </w:style>
  <w:style w:styleId="Style_212" w:type="paragraph">
    <w:name w:val="Default"/>
    <w:link w:val="Style_212_ch"/>
    <w:rPr>
      <w:color w:val="000000"/>
      <w:sz w:val="24"/>
    </w:rPr>
  </w:style>
  <w:style w:styleId="Style_212_ch" w:type="character">
    <w:name w:val="Default"/>
    <w:link w:val="Style_212"/>
    <w:rPr>
      <w:color w:val="000000"/>
      <w:sz w:val="24"/>
    </w:rPr>
  </w:style>
  <w:style w:styleId="Style_213" w:type="paragraph">
    <w:name w:val="header"/>
    <w:basedOn w:val="Style_4"/>
    <w:link w:val="Style_213_ch"/>
    <w:pPr>
      <w:tabs>
        <w:tab w:leader="none" w:pos="4153" w:val="center"/>
        <w:tab w:leader="none" w:pos="8306" w:val="right"/>
      </w:tabs>
      <w:ind/>
    </w:pPr>
  </w:style>
  <w:style w:styleId="Style_213_ch" w:type="character">
    <w:name w:val="header"/>
    <w:basedOn w:val="Style_4_ch"/>
    <w:link w:val="Style_213"/>
  </w:style>
  <w:style w:styleId="Style_214" w:type="paragraph">
    <w:name w:val="ConsPlusCell"/>
    <w:link w:val="Style_214_ch"/>
    <w:pPr>
      <w:widowControl w:val="0"/>
      <w:ind/>
    </w:pPr>
    <w:rPr>
      <w:rFonts w:ascii="Calibri" w:hAnsi="Calibri"/>
      <w:sz w:val="22"/>
    </w:rPr>
  </w:style>
  <w:style w:styleId="Style_214_ch" w:type="character">
    <w:name w:val="ConsPlusCell"/>
    <w:link w:val="Style_214"/>
    <w:rPr>
      <w:rFonts w:ascii="Calibri" w:hAnsi="Calibri"/>
      <w:sz w:val="22"/>
    </w:rPr>
  </w:style>
  <w:style w:styleId="Style_215" w:type="paragraph">
    <w:name w:val="xl89"/>
    <w:basedOn w:val="Style_4"/>
    <w:link w:val="Style_215_ch"/>
    <w:pPr>
      <w:spacing w:afterAutospacing="on" w:beforeAutospacing="on"/>
      <w:ind/>
    </w:pPr>
    <w:rPr>
      <w:sz w:val="24"/>
    </w:rPr>
  </w:style>
  <w:style w:styleId="Style_215_ch" w:type="character">
    <w:name w:val="xl89"/>
    <w:basedOn w:val="Style_4_ch"/>
    <w:link w:val="Style_215"/>
    <w:rPr>
      <w:sz w:val="24"/>
    </w:rPr>
  </w:style>
  <w:style w:styleId="Style_216" w:type="paragraph">
    <w:name w:val="Знак Знак61"/>
    <w:link w:val="Style_216_ch"/>
    <w:rPr>
      <w:sz w:val="28"/>
    </w:rPr>
  </w:style>
  <w:style w:styleId="Style_216_ch" w:type="character">
    <w:name w:val="Знак Знак61"/>
    <w:link w:val="Style_216"/>
    <w:rPr>
      <w:sz w:val="28"/>
    </w:rPr>
  </w:style>
  <w:style w:styleId="Style_217" w:type="paragraph">
    <w:name w:val="Subtitle"/>
    <w:basedOn w:val="Style_4"/>
    <w:link w:val="Style_217_ch"/>
    <w:uiPriority w:val="11"/>
    <w:qFormat/>
    <w:pPr>
      <w:ind/>
      <w:jc w:val="center"/>
    </w:pPr>
    <w:rPr>
      <w:sz w:val="28"/>
      <w:u w:val="single"/>
    </w:rPr>
  </w:style>
  <w:style w:styleId="Style_217_ch" w:type="character">
    <w:name w:val="Subtitle"/>
    <w:basedOn w:val="Style_4_ch"/>
    <w:link w:val="Style_217"/>
    <w:rPr>
      <w:sz w:val="28"/>
      <w:u w:val="single"/>
    </w:rPr>
  </w:style>
  <w:style w:styleId="Style_218" w:type="paragraph">
    <w:name w:val="Без интервала3"/>
    <w:link w:val="Style_218_ch"/>
    <w:rPr>
      <w:rFonts w:ascii="Calibri" w:hAnsi="Calibri"/>
      <w:sz w:val="22"/>
    </w:rPr>
  </w:style>
  <w:style w:styleId="Style_218_ch" w:type="character">
    <w:name w:val="Без интервала3"/>
    <w:link w:val="Style_218"/>
    <w:rPr>
      <w:rFonts w:ascii="Calibri" w:hAnsi="Calibri"/>
      <w:sz w:val="22"/>
    </w:rPr>
  </w:style>
  <w:style w:styleId="Style_219" w:type="paragraph">
    <w:name w:val="Знак Знак2 Char Char Знак Знак Char Char Знак Знак Char Char Знак Знак Char Char Знак Знак Char Char Знак Знак Char Char Знак Знак Char Char Знак Знак Char Char1"/>
    <w:basedOn w:val="Style_4"/>
    <w:link w:val="Style_219_ch"/>
    <w:pPr>
      <w:spacing w:afterAutospacing="on" w:beforeAutospacing="on"/>
      <w:ind/>
    </w:pPr>
    <w:rPr>
      <w:rFonts w:ascii="Tahoma" w:hAnsi="Tahoma"/>
    </w:rPr>
  </w:style>
  <w:style w:styleId="Style_219_ch" w:type="character">
    <w:name w:val="Знак Знак2 Char Char Знак Знак Char Char Знак Знак Char Char Знак Знак Char Char Знак Знак Char Char Знак Знак Char Char Знак Знак Char Char Знак Знак Char Char1"/>
    <w:basedOn w:val="Style_4_ch"/>
    <w:link w:val="Style_219"/>
    <w:rPr>
      <w:rFonts w:ascii="Tahoma" w:hAnsi="Tahoma"/>
    </w:rPr>
  </w:style>
  <w:style w:styleId="Style_220" w:type="paragraph">
    <w:name w:val="Стиль1"/>
    <w:basedOn w:val="Style_135"/>
    <w:link w:val="Style_220_ch"/>
    <w:pPr>
      <w:spacing w:after="0" w:before="0"/>
      <w:ind w:firstLine="709" w:left="0"/>
      <w:jc w:val="both"/>
    </w:pPr>
    <w:rPr>
      <w:sz w:val="28"/>
    </w:rPr>
  </w:style>
  <w:style w:styleId="Style_220_ch" w:type="character">
    <w:name w:val="Стиль1"/>
    <w:basedOn w:val="Style_135_ch"/>
    <w:link w:val="Style_220"/>
    <w:rPr>
      <w:sz w:val="28"/>
    </w:rPr>
  </w:style>
  <w:style w:styleId="Style_221" w:type="paragraph">
    <w:name w:val="Plain Text"/>
    <w:basedOn w:val="Style_4"/>
    <w:link w:val="Style_221_ch"/>
    <w:rPr>
      <w:rFonts w:ascii="Courier New" w:hAnsi="Courier New"/>
    </w:rPr>
  </w:style>
  <w:style w:styleId="Style_221_ch" w:type="character">
    <w:name w:val="Plain Text"/>
    <w:basedOn w:val="Style_4_ch"/>
    <w:link w:val="Style_221"/>
    <w:rPr>
      <w:rFonts w:ascii="Courier New" w:hAnsi="Courier New"/>
    </w:rPr>
  </w:style>
  <w:style w:styleId="Style_222" w:type="paragraph">
    <w:name w:val="Body Text Indent"/>
    <w:basedOn w:val="Style_4"/>
    <w:link w:val="Style_222_ch"/>
    <w:pPr>
      <w:ind w:firstLine="709" w:left="0"/>
      <w:jc w:val="both"/>
    </w:pPr>
    <w:rPr>
      <w:sz w:val="28"/>
    </w:rPr>
  </w:style>
  <w:style w:styleId="Style_222_ch" w:type="character">
    <w:name w:val="Body Text Indent"/>
    <w:basedOn w:val="Style_4_ch"/>
    <w:link w:val="Style_222"/>
    <w:rPr>
      <w:sz w:val="28"/>
    </w:rPr>
  </w:style>
  <w:style w:styleId="Style_223" w:type="paragraph">
    <w:name w:val="Title"/>
    <w:basedOn w:val="Style_4"/>
    <w:link w:val="Style_223_ch"/>
    <w:uiPriority w:val="10"/>
    <w:qFormat/>
    <w:pPr>
      <w:ind/>
      <w:jc w:val="center"/>
    </w:pPr>
    <w:rPr>
      <w:b w:val="1"/>
      <w:sz w:val="28"/>
    </w:rPr>
  </w:style>
  <w:style w:styleId="Style_223_ch" w:type="character">
    <w:name w:val="Title"/>
    <w:basedOn w:val="Style_4_ch"/>
    <w:link w:val="Style_223"/>
    <w:rPr>
      <w:b w:val="1"/>
      <w:sz w:val="28"/>
    </w:rPr>
  </w:style>
  <w:style w:styleId="Style_224" w:type="paragraph">
    <w:name w:val="Содержимое таблицы"/>
    <w:basedOn w:val="Style_4"/>
    <w:link w:val="Style_224_ch"/>
    <w:pPr>
      <w:widowControl w:val="0"/>
      <w:ind/>
    </w:pPr>
    <w:rPr>
      <w:sz w:val="24"/>
    </w:rPr>
  </w:style>
  <w:style w:styleId="Style_224_ch" w:type="character">
    <w:name w:val="Содержимое таблицы"/>
    <w:basedOn w:val="Style_4_ch"/>
    <w:link w:val="Style_224"/>
    <w:rPr>
      <w:sz w:val="24"/>
    </w:rPr>
  </w:style>
  <w:style w:styleId="Style_225" w:type="paragraph">
    <w:name w:val="heading 4"/>
    <w:basedOn w:val="Style_4"/>
    <w:next w:val="Style_4"/>
    <w:link w:val="Style_225_ch"/>
    <w:uiPriority w:val="9"/>
    <w:qFormat/>
    <w:pPr>
      <w:keepNext w:val="1"/>
      <w:widowControl w:val="0"/>
      <w:spacing w:after="60" w:before="240"/>
      <w:ind/>
      <w:outlineLvl w:val="3"/>
    </w:pPr>
    <w:rPr>
      <w:rFonts w:ascii="Calibri" w:hAnsi="Calibri"/>
      <w:b w:val="1"/>
      <w:sz w:val="28"/>
    </w:rPr>
  </w:style>
  <w:style w:styleId="Style_225_ch" w:type="character">
    <w:name w:val="heading 4"/>
    <w:basedOn w:val="Style_4_ch"/>
    <w:link w:val="Style_225"/>
    <w:rPr>
      <w:rFonts w:ascii="Calibri" w:hAnsi="Calibri"/>
      <w:b w:val="1"/>
      <w:sz w:val="28"/>
    </w:rPr>
  </w:style>
  <w:style w:styleId="Style_226" w:type="paragraph">
    <w:name w:val="xl85"/>
    <w:basedOn w:val="Style_4"/>
    <w:link w:val="Style_226_ch"/>
    <w:pPr>
      <w:spacing w:afterAutospacing="on" w:beforeAutospacing="on"/>
      <w:ind/>
      <w:jc w:val="center"/>
    </w:pPr>
    <w:rPr>
      <w:sz w:val="24"/>
    </w:rPr>
  </w:style>
  <w:style w:styleId="Style_226_ch" w:type="character">
    <w:name w:val="xl85"/>
    <w:basedOn w:val="Style_4_ch"/>
    <w:link w:val="Style_226"/>
    <w:rPr>
      <w:sz w:val="24"/>
    </w:rPr>
  </w:style>
  <w:style w:styleId="Style_227" w:type="paragraph">
    <w:name w:val="xl122"/>
    <w:basedOn w:val="Style_4"/>
    <w:link w:val="Style_227_ch"/>
    <w:pPr>
      <w:spacing w:afterAutospacing="on" w:beforeAutospacing="on"/>
      <w:ind/>
      <w:jc w:val="center"/>
    </w:pPr>
    <w:rPr>
      <w:sz w:val="24"/>
    </w:rPr>
  </w:style>
  <w:style w:styleId="Style_227_ch" w:type="character">
    <w:name w:val="xl122"/>
    <w:basedOn w:val="Style_4_ch"/>
    <w:link w:val="Style_227"/>
    <w:rPr>
      <w:sz w:val="24"/>
    </w:rPr>
  </w:style>
  <w:style w:styleId="Style_228" w:type="paragraph">
    <w:name w:val="xl86"/>
    <w:basedOn w:val="Style_4"/>
    <w:link w:val="Style_228_ch"/>
    <w:pPr>
      <w:spacing w:afterAutospacing="on" w:beforeAutospacing="on"/>
      <w:ind/>
    </w:pPr>
    <w:rPr>
      <w:sz w:val="24"/>
    </w:rPr>
  </w:style>
  <w:style w:styleId="Style_228_ch" w:type="character">
    <w:name w:val="xl86"/>
    <w:basedOn w:val="Style_4_ch"/>
    <w:link w:val="Style_228"/>
    <w:rPr>
      <w:sz w:val="24"/>
    </w:rPr>
  </w:style>
  <w:style w:styleId="Style_229" w:type="paragraph">
    <w:name w:val="Знак Знак Знак1"/>
    <w:link w:val="Style_229_ch"/>
  </w:style>
  <w:style w:styleId="Style_229_ch" w:type="character">
    <w:name w:val="Знак Знак Знак1"/>
    <w:link w:val="Style_229"/>
  </w:style>
  <w:style w:styleId="Style_230" w:type="paragraph">
    <w:name w:val="Без интервала1"/>
    <w:link w:val="Style_230_ch"/>
    <w:rPr>
      <w:rFonts w:ascii="Calibri" w:hAnsi="Calibri"/>
      <w:sz w:val="22"/>
    </w:rPr>
  </w:style>
  <w:style w:styleId="Style_230_ch" w:type="character">
    <w:name w:val="Без интервала1"/>
    <w:link w:val="Style_230"/>
    <w:rPr>
      <w:rFonts w:ascii="Calibri" w:hAnsi="Calibri"/>
      <w:sz w:val="22"/>
    </w:rPr>
  </w:style>
  <w:style w:styleId="Style_231" w:type="paragraph">
    <w:name w:val="xl91"/>
    <w:basedOn w:val="Style_4"/>
    <w:link w:val="Style_231_ch"/>
    <w:pPr>
      <w:spacing w:afterAutospacing="on" w:beforeAutospacing="on"/>
      <w:ind/>
    </w:pPr>
    <w:rPr>
      <w:sz w:val="24"/>
    </w:rPr>
  </w:style>
  <w:style w:styleId="Style_231_ch" w:type="character">
    <w:name w:val="xl91"/>
    <w:basedOn w:val="Style_4_ch"/>
    <w:link w:val="Style_231"/>
    <w:rPr>
      <w:sz w:val="24"/>
    </w:rPr>
  </w:style>
  <w:style w:styleId="Style_232" w:type="paragraph">
    <w:name w:val="Отчетный"/>
    <w:basedOn w:val="Style_4"/>
    <w:link w:val="Style_232_ch"/>
    <w:pPr>
      <w:spacing w:after="120" w:line="360" w:lineRule="auto"/>
      <w:ind w:firstLine="720" w:left="0"/>
      <w:jc w:val="both"/>
    </w:pPr>
    <w:rPr>
      <w:sz w:val="26"/>
    </w:rPr>
  </w:style>
  <w:style w:styleId="Style_232_ch" w:type="character">
    <w:name w:val="Отчетный"/>
    <w:basedOn w:val="Style_4_ch"/>
    <w:link w:val="Style_232"/>
    <w:rPr>
      <w:sz w:val="26"/>
    </w:rPr>
  </w:style>
  <w:style w:styleId="Style_233" w:type="paragraph">
    <w:name w:val="heading 2"/>
    <w:basedOn w:val="Style_4"/>
    <w:next w:val="Style_4"/>
    <w:link w:val="Style_233_ch"/>
    <w:uiPriority w:val="9"/>
    <w:qFormat/>
    <w:pPr>
      <w:keepNext w:val="1"/>
      <w:ind w:firstLine="0" w:left="709"/>
      <w:outlineLvl w:val="1"/>
    </w:pPr>
    <w:rPr>
      <w:sz w:val="28"/>
    </w:rPr>
  </w:style>
  <w:style w:styleId="Style_233_ch" w:type="character">
    <w:name w:val="heading 2"/>
    <w:basedOn w:val="Style_4_ch"/>
    <w:link w:val="Style_233"/>
    <w:rPr>
      <w:sz w:val="28"/>
    </w:rPr>
  </w:style>
  <w:style w:styleId="Style_234" w:type="paragraph">
    <w:name w:val="xl87"/>
    <w:basedOn w:val="Style_4"/>
    <w:link w:val="Style_234_ch"/>
    <w:pPr>
      <w:spacing w:afterAutospacing="on" w:beforeAutospacing="on"/>
      <w:ind/>
    </w:pPr>
    <w:rPr>
      <w:sz w:val="24"/>
    </w:rPr>
  </w:style>
  <w:style w:styleId="Style_234_ch" w:type="character">
    <w:name w:val="xl87"/>
    <w:basedOn w:val="Style_4_ch"/>
    <w:link w:val="Style_234"/>
    <w:rPr>
      <w:sz w:val="24"/>
    </w:rPr>
  </w:style>
  <w:style w:styleId="Style_235" w:type="paragraph">
    <w:name w:val="xl135"/>
    <w:basedOn w:val="Style_4"/>
    <w:link w:val="Style_235_ch"/>
    <w:pPr>
      <w:spacing w:afterAutospacing="on" w:beforeAutospacing="on"/>
      <w:ind/>
      <w:jc w:val="center"/>
    </w:pPr>
    <w:rPr>
      <w:sz w:val="24"/>
    </w:rPr>
  </w:style>
  <w:style w:styleId="Style_235_ch" w:type="character">
    <w:name w:val="xl135"/>
    <w:basedOn w:val="Style_4_ch"/>
    <w:link w:val="Style_235"/>
    <w:rPr>
      <w:sz w:val="24"/>
    </w:rPr>
  </w:style>
  <w:style w:styleId="Style_236" w:type="paragraph">
    <w:name w:val="xl110"/>
    <w:basedOn w:val="Style_4"/>
    <w:link w:val="Style_236_ch"/>
    <w:pPr>
      <w:spacing w:afterAutospacing="on" w:beforeAutospacing="on"/>
      <w:ind/>
    </w:pPr>
    <w:rPr>
      <w:sz w:val="24"/>
    </w:rPr>
  </w:style>
  <w:style w:styleId="Style_236_ch" w:type="character">
    <w:name w:val="xl110"/>
    <w:basedOn w:val="Style_4_ch"/>
    <w:link w:val="Style_236"/>
    <w:rPr>
      <w:sz w:val="24"/>
    </w:rPr>
  </w:style>
  <w:style w:styleId="Style_237" w:type="paragraph">
    <w:name w:val="xl138"/>
    <w:basedOn w:val="Style_4"/>
    <w:link w:val="Style_237_ch"/>
    <w:pPr>
      <w:spacing w:afterAutospacing="on" w:beforeAutospacing="on"/>
      <w:ind/>
      <w:jc w:val="center"/>
    </w:pPr>
    <w:rPr>
      <w:sz w:val="24"/>
    </w:rPr>
  </w:style>
  <w:style w:styleId="Style_237_ch" w:type="character">
    <w:name w:val="xl138"/>
    <w:basedOn w:val="Style_4_ch"/>
    <w:link w:val="Style_237"/>
    <w:rPr>
      <w:sz w:val="24"/>
    </w:rPr>
  </w:style>
  <w:style w:styleId="Style_238" w:type="paragraph">
    <w:name w:val="Нижний колонтитул Знак1"/>
    <w:link w:val="Style_238_ch"/>
  </w:style>
  <w:style w:styleId="Style_238_ch" w:type="character">
    <w:name w:val="Нижний колонтитул Знак1"/>
    <w:link w:val="Style_238"/>
  </w:style>
  <w:style w:default="1" w:styleId="Style_3" w:type="table">
    <w:name w:val="Normal Table"/>
    <w:tblPr>
      <w:tblInd w:type="dxa" w:w="0"/>
      <w:tblCellMar>
        <w:top w:type="dxa" w:w="0"/>
        <w:left w:type="dxa" w:w="108"/>
        <w:bottom w:type="dxa" w:w="0"/>
        <w:right w:type="dxa" w:w="108"/>
      </w:tblCellMar>
    </w:tblPr>
  </w:style>
  <w:style w:styleId="Style_239" w:type="table">
    <w:name w:val="Сетка таблицы21"/>
    <w:basedOn w:val="Style_3"/>
    <w:rPr>
      <w:rFonts w:ascii="Calibri" w:hAnsi="Calibri"/>
    </w:rPr>
    <w:tblPr>
      <w:tblBorders>
        <w:top w:color="000000" w:sz="4" w:val="single"/>
        <w:left w:color="000000" w:sz="4" w:val="single"/>
        <w:bottom w:color="000000" w:sz="4" w:val="single"/>
        <w:right w:color="000000" w:sz="4" w:val="single"/>
        <w:insideH w:color="000000" w:sz="4" w:val="single"/>
        <w:insideV w:color="000000" w:sz="4" w:val="single"/>
      </w:tblBorders>
    </w:tblPr>
  </w:style>
  <w:style w:styleId="Style_240" w:type="table">
    <w:name w:val="Сетка таблицы2"/>
    <w:basedOn w:val="Style_3"/>
    <w:rPr>
      <w:rFonts w:ascii="Calibri" w:hAnsi="Calibri"/>
      <w:sz w:val="22"/>
    </w:rPr>
    <w:tblPr>
      <w:tblBorders>
        <w:top w:color="000000" w:sz="4" w:val="single"/>
        <w:left w:color="000000" w:sz="4" w:val="single"/>
        <w:bottom w:color="000000" w:sz="4" w:val="single"/>
        <w:right w:color="000000" w:sz="4" w:val="single"/>
        <w:insideH w:color="000000" w:sz="4" w:val="single"/>
        <w:insideV w:color="000000" w:sz="4" w:val="single"/>
      </w:tblBorders>
    </w:tblPr>
  </w:style>
  <w:style w:styleId="Style_241" w:type="table">
    <w:name w:val="Сетка таблицы1"/>
    <w:rPr>
      <w:sz w:val="28"/>
    </w:rPr>
    <w:tblPr>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242" w:type="table">
    <w:name w:val="Table Grid"/>
    <w:basedOn w:val="Style_3"/>
    <w:rPr>
      <w:rFonts w:ascii="Calibri" w:hAnsi="Calibri"/>
    </w:rPr>
    <w:tblPr>
      <w:tblBorders>
        <w:top w:color="000000" w:sz="4" w:val="single"/>
        <w:left w:color="000000" w:sz="4" w:val="single"/>
        <w:bottom w:color="000000" w:sz="4" w:val="single"/>
        <w:right w:color="000000" w:sz="4" w:val="single"/>
        <w:insideH w:color="000000" w:sz="4" w:val="single"/>
        <w:insideV w:color="000000" w:sz="4" w:val="single"/>
      </w:tblBorders>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8" Target="numbering.xml" Type="http://schemas.openxmlformats.org/officeDocument/2006/relationships/numbering"/>
  <Relationship Id="rId7" Target="theme/theme1.xml" Type="http://schemas.openxmlformats.org/officeDocument/2006/relationships/theme"/>
  <Relationship Id="rId6" Target="webSettings.xml" Type="http://schemas.openxmlformats.org/officeDocument/2006/relationships/webSettings"/>
  <Relationship Id="rId5" Target="stylesWithEffects.xml" Type="http://schemas.microsoft.com/office/2007/relationships/stylesWithEffects"/>
  <Relationship Id="rId4" Target="styles.xml" Type="http://schemas.openxmlformats.org/officeDocument/2006/relationships/styles"/>
  <Relationship Id="rId3" Target="settings.xml" Type="http://schemas.openxmlformats.org/officeDocument/2006/relationships/settings"/>
  <Relationship Id="rId2" Target="fontTable.xml" Type="http://schemas.openxmlformats.org/officeDocument/2006/relationships/fontTable"/>
  <Relationship Id="rId1" Target="footer1.xml" Type="http://schemas.openxmlformats.org/officeDocument/2006/relationships/footer"/>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MyOffice-CoreFramework-Windows/29-1028.734.7326.662.0@RELEASE-DESKTOP-BETELGEUSE-2.3-RC</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2023-11-13T10:49:22Z</dcterms:modified>
</cp:coreProperties>
</file>